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F3E" w:rsidRPr="00875F3E" w:rsidRDefault="00875F3E" w:rsidP="00875F3E">
      <w:pPr>
        <w:widowControl/>
        <w:shd w:val="clear" w:color="auto" w:fill="FFFFFF"/>
        <w:spacing w:after="150" w:line="400" w:lineRule="exact"/>
        <w:jc w:val="center"/>
        <w:rPr>
          <w:rFonts w:ascii="微软雅黑" w:eastAsia="微软雅黑" w:hAnsi="微软雅黑" w:cs="宋体"/>
          <w:b/>
          <w:color w:val="333333"/>
          <w:kern w:val="0"/>
          <w:sz w:val="32"/>
          <w:szCs w:val="32"/>
        </w:rPr>
      </w:pPr>
      <w:r w:rsidRPr="00875F3E">
        <w:rPr>
          <w:rFonts w:ascii="微软雅黑" w:eastAsia="微软雅黑" w:hAnsi="微软雅黑" w:cs="宋体" w:hint="eastAsia"/>
          <w:b/>
          <w:color w:val="333333"/>
          <w:kern w:val="0"/>
          <w:sz w:val="32"/>
          <w:szCs w:val="32"/>
        </w:rPr>
        <w:t>关于进一步加强全国教育硕士专业学位研究生</w:t>
      </w:r>
    </w:p>
    <w:p w:rsidR="00875F3E" w:rsidRPr="00875F3E" w:rsidRDefault="00875F3E" w:rsidP="00875F3E">
      <w:pPr>
        <w:widowControl/>
        <w:shd w:val="clear" w:color="auto" w:fill="FFFFFF"/>
        <w:spacing w:after="150" w:line="400" w:lineRule="exact"/>
        <w:jc w:val="center"/>
        <w:rPr>
          <w:rFonts w:ascii="微软雅黑" w:eastAsia="微软雅黑" w:hAnsi="微软雅黑" w:cs="宋体" w:hint="eastAsia"/>
          <w:b/>
          <w:color w:val="333333"/>
          <w:kern w:val="0"/>
          <w:sz w:val="32"/>
          <w:szCs w:val="32"/>
        </w:rPr>
      </w:pPr>
      <w:r w:rsidRPr="00875F3E">
        <w:rPr>
          <w:rFonts w:ascii="微软雅黑" w:eastAsia="微软雅黑" w:hAnsi="微软雅黑" w:cs="宋体" w:hint="eastAsia"/>
          <w:b/>
          <w:color w:val="333333"/>
          <w:kern w:val="0"/>
          <w:sz w:val="32"/>
          <w:szCs w:val="32"/>
        </w:rPr>
        <w:t>联合培养示范基地建设的意见</w:t>
      </w:r>
    </w:p>
    <w:p w:rsidR="00875F3E" w:rsidRPr="00875F3E" w:rsidRDefault="00875F3E" w:rsidP="00875F3E">
      <w:pPr>
        <w:widowControl/>
        <w:shd w:val="clear" w:color="auto" w:fill="FFFFFF"/>
        <w:spacing w:after="150"/>
        <w:jc w:val="center"/>
        <w:rPr>
          <w:rFonts w:ascii="华文仿宋" w:eastAsia="华文仿宋" w:hAnsi="华文仿宋" w:cs="宋体" w:hint="eastAsia"/>
          <w:color w:val="333333"/>
          <w:kern w:val="0"/>
          <w:sz w:val="24"/>
          <w:szCs w:val="24"/>
        </w:rPr>
      </w:pPr>
      <w:proofErr w:type="gramStart"/>
      <w:r w:rsidRPr="00875F3E">
        <w:rPr>
          <w:rFonts w:ascii="华文仿宋" w:eastAsia="华文仿宋" w:hAnsi="华文仿宋" w:cs="宋体" w:hint="eastAsia"/>
          <w:color w:val="333333"/>
          <w:kern w:val="0"/>
          <w:sz w:val="24"/>
          <w:szCs w:val="24"/>
        </w:rPr>
        <w:t>教指委</w:t>
      </w:r>
      <w:proofErr w:type="gramEnd"/>
      <w:r w:rsidRPr="00875F3E">
        <w:rPr>
          <w:rFonts w:ascii="华文仿宋" w:eastAsia="华文仿宋" w:hAnsi="华文仿宋" w:cs="宋体" w:hint="eastAsia"/>
          <w:color w:val="333333"/>
          <w:kern w:val="0"/>
          <w:sz w:val="24"/>
          <w:szCs w:val="24"/>
        </w:rPr>
        <w:t>发2018-23号</w:t>
      </w:r>
    </w:p>
    <w:p w:rsidR="00875F3E" w:rsidRPr="00875F3E" w:rsidRDefault="00875F3E" w:rsidP="00875F3E">
      <w:pPr>
        <w:widowControl/>
        <w:shd w:val="clear" w:color="auto" w:fill="FFFFFF"/>
        <w:spacing w:after="150"/>
        <w:jc w:val="center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</w:p>
    <w:p w:rsidR="00875F3E" w:rsidRPr="00875F3E" w:rsidRDefault="00875F3E" w:rsidP="00875F3E">
      <w:pPr>
        <w:widowControl/>
        <w:shd w:val="clear" w:color="auto" w:fill="FFFFFF"/>
        <w:spacing w:after="150"/>
        <w:jc w:val="left"/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</w:pPr>
      <w:r w:rsidRPr="00875F3E">
        <w:rPr>
          <w:rFonts w:ascii="微软雅黑" w:eastAsia="微软雅黑" w:hAnsi="微软雅黑" w:cs="宋体" w:hint="eastAsia"/>
          <w:b/>
          <w:bCs/>
          <w:color w:val="333333"/>
          <w:kern w:val="0"/>
          <w:sz w:val="32"/>
          <w:szCs w:val="32"/>
        </w:rPr>
        <w:t>各有关院校：</w:t>
      </w:r>
    </w:p>
    <w:p w:rsidR="00875F3E" w:rsidRPr="00875F3E" w:rsidRDefault="00875F3E" w:rsidP="00875F3E">
      <w:pPr>
        <w:widowControl/>
        <w:shd w:val="clear" w:color="auto" w:fill="FFFFFF"/>
        <w:spacing w:line="480" w:lineRule="exact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为进一步推动教育硕士专业学位研究生培养模式改革，不断提高人才培养质量，全国教育专业学位研究生教育指导委员会先后于2015年、2016年组织评选两批、共46个“全国教育硕士专业学位研究生联合培养示范基地”（以下简称为“基地”）。2018年3-6月，全国教育专业学位研究生教育指导委员会组织相关院校开展“基地”建设情况的自我评估和总结。</w:t>
      </w:r>
    </w:p>
    <w:p w:rsidR="00875F3E" w:rsidRPr="00875F3E" w:rsidRDefault="00875F3E" w:rsidP="00875F3E">
      <w:pPr>
        <w:widowControl/>
        <w:shd w:val="clear" w:color="auto" w:fill="FFFFFF"/>
        <w:spacing w:line="480" w:lineRule="exact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从相关院校提供的总结看，大部分“基地”均能根据建设目标开展相关工作，在组织领导、制度保障、质量保证与评价、双导师队伍建设等方面，取得了显著的成效，为探索“基地”建设工作提供了宝贵的经验。与此同时，也存在重申报、轻建设，重使用、轻投入，重聘任、轻实效等一些亟待改进问题。</w:t>
      </w:r>
      <w:bookmarkStart w:id="0" w:name="_GoBack"/>
      <w:bookmarkEnd w:id="0"/>
    </w:p>
    <w:p w:rsidR="00875F3E" w:rsidRDefault="00875F3E" w:rsidP="00875F3E">
      <w:pPr>
        <w:widowControl/>
        <w:shd w:val="clear" w:color="auto" w:fill="FFFFFF"/>
        <w:spacing w:line="480" w:lineRule="exact"/>
        <w:ind w:firstLine="482"/>
        <w:jc w:val="left"/>
        <w:rPr>
          <w:rFonts w:asciiTheme="majorHAnsi" w:eastAsiaTheme="majorHAnsi" w:hAnsiTheme="majorHAnsi" w:cs="宋体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为进一步加强“基地”建设，充分发挥其在教育硕士专业学位研究生培养中的重要作用，现提出如下意见。</w:t>
      </w:r>
    </w:p>
    <w:p w:rsidR="00875F3E" w:rsidRPr="00875F3E" w:rsidRDefault="00875F3E" w:rsidP="00875F3E">
      <w:pPr>
        <w:widowControl/>
        <w:shd w:val="clear" w:color="auto" w:fill="FFFFFF"/>
        <w:spacing w:line="480" w:lineRule="exact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一、应高度重视“基地”建设，不断健全“基地”管理体制机制，逐步完善运行机制，推动“基地”建设规范化。</w:t>
      </w: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二、应进一步加大对“基地”建设的人力、物力和财力投入，从多方面保证“基地”的有效运行，为提高实践教学成效创造良好的物质条件。</w:t>
      </w: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lastRenderedPageBreak/>
        <w:t>三、应尽快建设一支思想政治素质过硬、师德高尚、实践经验丰富的专业实践教学指导教师队伍。建立健全相应的制度，切实发挥实践教学指导教师的作用。</w:t>
      </w: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四、鼓励“基地”优秀教师以多种方式深度参与教育硕士专业学位研究生培养，使“基地”优秀教师开设专题讲座等项工作常态化、制度化。应建立校内外指导教师定期交流合作、共同指导的有效机制。</w:t>
      </w: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五、制定科学合理、切实可行的实践教学计划，明确见习、实习、研习时间安排及时间长度。培养院校应与“基地”共同制定实习内容及考核标准，规范《实践教学手册》，通过实习督导、公开课、评课、总结与反思等多种方式，进行质量监控和评价。</w:t>
      </w:r>
    </w:p>
    <w:p w:rsidR="00875F3E" w:rsidRPr="00875F3E" w:rsidRDefault="00875F3E" w:rsidP="00875F3E">
      <w:pPr>
        <w:widowControl/>
        <w:shd w:val="clear" w:color="auto" w:fill="FFFFFF"/>
        <w:spacing w:line="360" w:lineRule="auto"/>
        <w:ind w:firstLine="482"/>
        <w:jc w:val="left"/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</w:pPr>
      <w:r w:rsidRPr="00875F3E">
        <w:rPr>
          <w:rFonts w:asciiTheme="majorHAnsi" w:eastAsiaTheme="majorHAnsi" w:hAnsiTheme="majorHAnsi" w:cs="宋体" w:hint="eastAsia"/>
          <w:color w:val="333333"/>
          <w:kern w:val="0"/>
          <w:sz w:val="28"/>
          <w:szCs w:val="28"/>
        </w:rPr>
        <w:t>六、及时总结“基地”建设的成效和存在的问题，积极推广好的经验和做法，引领带动“基地”建设工作，真正发挥“基地”建设在深化教育硕士专业学位研究生培养模式改革中的重要作用。</w:t>
      </w:r>
    </w:p>
    <w:p w:rsidR="00875F3E" w:rsidRDefault="00875F3E" w:rsidP="00875F3E">
      <w:pPr>
        <w:widowControl/>
        <w:shd w:val="clear" w:color="auto" w:fill="FFFFFF"/>
        <w:spacing w:after="150"/>
        <w:ind w:firstLine="240"/>
        <w:jc w:val="left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</w:p>
    <w:p w:rsidR="00875F3E" w:rsidRDefault="00875F3E" w:rsidP="00875F3E">
      <w:pPr>
        <w:widowControl/>
        <w:shd w:val="clear" w:color="auto" w:fill="FFFFFF"/>
        <w:spacing w:after="150"/>
        <w:ind w:firstLine="240"/>
        <w:jc w:val="left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</w:p>
    <w:p w:rsidR="00875F3E" w:rsidRPr="00875F3E" w:rsidRDefault="00875F3E" w:rsidP="00875F3E">
      <w:pPr>
        <w:widowControl/>
        <w:shd w:val="clear" w:color="auto" w:fill="FFFFFF"/>
        <w:spacing w:after="150"/>
        <w:ind w:firstLine="240"/>
        <w:jc w:val="lef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</w:p>
    <w:p w:rsidR="00875F3E" w:rsidRPr="00875F3E" w:rsidRDefault="00875F3E" w:rsidP="00875F3E">
      <w:pPr>
        <w:widowControl/>
        <w:shd w:val="clear" w:color="auto" w:fill="FFFFFF"/>
        <w:spacing w:after="150"/>
        <w:jc w:val="left"/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                      </w:t>
      </w:r>
      <w:r w:rsidRPr="00875F3E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全国教育专业学位研究生教育指导委员会</w:t>
      </w:r>
    </w:p>
    <w:p w:rsidR="001B671B" w:rsidRPr="00875F3E" w:rsidRDefault="00875F3E">
      <w:pPr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 xml:space="preserve">                                </w:t>
      </w:r>
      <w:r w:rsidRPr="00875F3E">
        <w:rPr>
          <w:rFonts w:ascii="微软雅黑" w:eastAsia="微软雅黑" w:hAnsi="微软雅黑" w:cs="宋体" w:hint="eastAsia"/>
          <w:color w:val="333333"/>
          <w:kern w:val="0"/>
          <w:sz w:val="28"/>
          <w:szCs w:val="28"/>
        </w:rPr>
        <w:t>2018年8月4日</w:t>
      </w:r>
    </w:p>
    <w:sectPr w:rsidR="001B671B" w:rsidRPr="00875F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3E"/>
    <w:rsid w:val="001B671B"/>
    <w:rsid w:val="0087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F9EA"/>
  <w15:chartTrackingRefBased/>
  <w15:docId w15:val="{3B9B0327-6308-4086-A0B8-F0E80701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75F3E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875F3E"/>
  </w:style>
  <w:style w:type="paragraph" w:styleId="a5">
    <w:name w:val="Body Text First Indent"/>
    <w:basedOn w:val="a"/>
    <w:link w:val="a6"/>
    <w:uiPriority w:val="99"/>
    <w:semiHidden/>
    <w:unhideWhenUsed/>
    <w:rsid w:val="00875F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正文首行缩进 字符"/>
    <w:basedOn w:val="a4"/>
    <w:link w:val="a5"/>
    <w:uiPriority w:val="99"/>
    <w:semiHidden/>
    <w:rsid w:val="00875F3E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2018-08-04T12:04:00Z</dcterms:created>
  <dcterms:modified xsi:type="dcterms:W3CDTF">2018-08-04T12:07:00Z</dcterms:modified>
</cp:coreProperties>
</file>