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教育硕士（职业技术教育领域）培养基本情况数据表</w:t>
      </w:r>
    </w:p>
    <w:p>
      <w:pPr>
        <w:spacing w:line="360" w:lineRule="auto"/>
        <w:rPr>
          <w:rFonts w:hint="eastAsia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学校名称：</w:t>
      </w:r>
    </w:p>
    <w:tbl>
      <w:tblPr>
        <w:tblStyle w:val="4"/>
        <w:tblW w:w="140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562"/>
        <w:gridCol w:w="1089"/>
        <w:gridCol w:w="3036"/>
        <w:gridCol w:w="1800"/>
        <w:gridCol w:w="1860"/>
        <w:gridCol w:w="1890"/>
        <w:gridCol w:w="1815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Align w:val="center"/>
          </w:tcPr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125" w:type="dxa"/>
            <w:gridSpan w:val="2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职教领域名称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___________</w:t>
            </w:r>
          </w:p>
        </w:tc>
        <w:tc>
          <w:tcPr>
            <w:tcW w:w="186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____________</w:t>
            </w:r>
          </w:p>
        </w:tc>
        <w:tc>
          <w:tcPr>
            <w:tcW w:w="189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_____________</w:t>
            </w:r>
          </w:p>
        </w:tc>
        <w:tc>
          <w:tcPr>
            <w:tcW w:w="1815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___________</w:t>
            </w:r>
          </w:p>
        </w:tc>
        <w:tc>
          <w:tcPr>
            <w:tcW w:w="198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125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培养单位（所在学院）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6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9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125" w:type="dxa"/>
            <w:gridSpan w:val="2"/>
            <w:vMerge w:val="continue"/>
            <w:tcBorders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6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9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7" w:colLast="7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9" w:type="dxa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全日制</w:t>
            </w:r>
          </w:p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招生数</w:t>
            </w: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2016年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9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2017年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089" w:type="dxa"/>
            <w:vMerge w:val="restart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非全日制</w:t>
            </w:r>
          </w:p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招生数</w:t>
            </w: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2016年</w:t>
            </w:r>
          </w:p>
        </w:tc>
        <w:tc>
          <w:tcPr>
            <w:tcW w:w="180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089" w:type="dxa"/>
            <w:vMerge w:val="continue"/>
            <w:tcBorders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2017年</w:t>
            </w:r>
          </w:p>
        </w:tc>
        <w:tc>
          <w:tcPr>
            <w:tcW w:w="180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125" w:type="dxa"/>
            <w:gridSpan w:val="2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前置专业吻合度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%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%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%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%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89" w:type="dxa"/>
            <w:vMerge w:val="restart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校内导师队伍</w:t>
            </w: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教育学科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9" w:type="dxa"/>
            <w:vMerge w:val="continue"/>
            <w:tcBorders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专业学科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9" w:type="dxa"/>
            <w:vMerge w:val="restart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校外导师队伍</w:t>
            </w: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中职学校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89" w:type="dxa"/>
            <w:vMerge w:val="continue"/>
            <w:tcBorders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036" w:type="dxa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企业行业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125" w:type="dxa"/>
            <w:gridSpan w:val="2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中职学校基地数量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        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        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        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        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vMerge w:val="continue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125" w:type="dxa"/>
            <w:gridSpan w:val="2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企业实训基地数量</w:t>
            </w:r>
          </w:p>
        </w:tc>
        <w:tc>
          <w:tcPr>
            <w:tcW w:w="1800" w:type="dxa"/>
          </w:tcPr>
          <w:p>
            <w:pPr>
              <w:spacing w:line="360" w:lineRule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</w:t>
            </w: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</w:t>
            </w: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</w:t>
            </w: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</w:t>
            </w: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       个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62" w:type="dxa"/>
            <w:tcBorders/>
            <w:vAlign w:val="center"/>
          </w:tcPr>
          <w:p>
            <w:pPr>
              <w:spacing w:line="360" w:lineRule="auto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125" w:type="dxa"/>
            <w:gridSpan w:val="2"/>
            <w:vAlign w:val="top"/>
          </w:tcPr>
          <w:p>
            <w:pPr>
              <w:spacing w:line="360" w:lineRule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培养方案执行情况（教指委职教方案）：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1、严格执行；2、略有调整；3、较大调整</w:t>
            </w:r>
          </w:p>
        </w:tc>
        <w:tc>
          <w:tcPr>
            <w:tcW w:w="180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9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815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80" w:type="dxa"/>
            <w:vAlign w:val="top"/>
          </w:tcPr>
          <w:p>
            <w:pPr>
              <w:spacing w:line="360" w:lineRule="auto"/>
              <w:rPr>
                <w:sz w:val="21"/>
                <w:szCs w:val="21"/>
                <w:vertAlign w:val="baseline"/>
              </w:rPr>
            </w:pPr>
          </w:p>
        </w:tc>
      </w:tr>
    </w:tbl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egoe Script">
    <w:panose1 w:val="020B0504020000000003"/>
    <w:charset w:val="00"/>
    <w:family w:val="auto"/>
    <w:pitch w:val="default"/>
    <w:sig w:usb0="0000028F" w:usb1="00000000" w:usb2="00000000" w:usb3="00000000" w:csb0="0000009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F0A03"/>
    <w:rsid w:val="0E9D13B4"/>
    <w:rsid w:val="3BFF0A0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fudev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2018-05-02T12:36:00Z</dcterms:created>
  <dc:creator>kefudev</dc:creator>
  <cp:lastModifiedBy>kefudev</cp:lastModifiedBy>
  <dcterms:modified xsi:type="dcterms:W3CDTF">2018-05-02T13:41:28Z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