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64D" w:rsidRPr="006028E1" w:rsidRDefault="00B4664D" w:rsidP="00B4664D">
      <w:pPr>
        <w:widowControl/>
        <w:shd w:val="clear" w:color="auto" w:fill="FFFFFF"/>
        <w:spacing w:after="150" w:line="520" w:lineRule="exact"/>
        <w:jc w:val="center"/>
        <w:rPr>
          <w:rFonts w:ascii="华文中宋" w:eastAsia="华文中宋" w:hAnsi="华文中宋" w:cs="宋体"/>
          <w:color w:val="333333"/>
          <w:kern w:val="0"/>
          <w:sz w:val="32"/>
          <w:szCs w:val="32"/>
        </w:rPr>
      </w:pPr>
      <w:r w:rsidRPr="006028E1">
        <w:rPr>
          <w:rFonts w:ascii="华文中宋" w:eastAsia="华文中宋" w:hAnsi="华文中宋" w:cs="宋体"/>
          <w:b/>
          <w:bCs/>
          <w:color w:val="333333"/>
          <w:kern w:val="0"/>
          <w:sz w:val="32"/>
          <w:szCs w:val="32"/>
        </w:rPr>
        <w:t>全国教育专业学位研究生教育指导委员会</w:t>
      </w:r>
    </w:p>
    <w:p w:rsidR="00B4664D" w:rsidRDefault="00B4664D" w:rsidP="00B4664D">
      <w:pPr>
        <w:widowControl/>
        <w:shd w:val="clear" w:color="auto" w:fill="FFFFFF"/>
        <w:spacing w:after="150" w:line="520" w:lineRule="exact"/>
        <w:jc w:val="center"/>
        <w:rPr>
          <w:rFonts w:ascii="宋体" w:hAnsi="宋体" w:cs="宋体"/>
          <w:b/>
          <w:bCs/>
          <w:color w:val="333333"/>
          <w:kern w:val="0"/>
          <w:sz w:val="32"/>
          <w:szCs w:val="32"/>
        </w:rPr>
      </w:pPr>
      <w:r w:rsidRPr="006028E1">
        <w:rPr>
          <w:rFonts w:ascii="宋体" w:hAnsi="宋体" w:cs="宋体"/>
          <w:b/>
          <w:bCs/>
          <w:color w:val="333333"/>
          <w:kern w:val="0"/>
          <w:sz w:val="32"/>
          <w:szCs w:val="32"/>
        </w:rPr>
        <w:t>关于举办</w:t>
      </w:r>
      <w:r w:rsidRPr="006028E1">
        <w:rPr>
          <w:rFonts w:ascii="宋体" w:hAnsi="宋体" w:cs="宋体" w:hint="eastAsia"/>
          <w:b/>
          <w:bCs/>
          <w:color w:val="333333"/>
          <w:kern w:val="0"/>
          <w:sz w:val="32"/>
          <w:szCs w:val="32"/>
        </w:rPr>
        <w:t>第二届</w:t>
      </w:r>
      <w:r w:rsidRPr="006028E1">
        <w:rPr>
          <w:rFonts w:ascii="宋体" w:hAnsi="宋体" w:cs="宋体"/>
          <w:b/>
          <w:bCs/>
          <w:color w:val="333333"/>
          <w:kern w:val="0"/>
          <w:sz w:val="32"/>
          <w:szCs w:val="32"/>
        </w:rPr>
        <w:t>全日制教育硕士学科教学（</w:t>
      </w:r>
      <w:r w:rsidRPr="006028E1">
        <w:rPr>
          <w:rFonts w:ascii="宋体" w:hAnsi="宋体" w:cs="宋体" w:hint="eastAsia"/>
          <w:b/>
          <w:bCs/>
          <w:color w:val="333333"/>
          <w:kern w:val="0"/>
          <w:sz w:val="32"/>
          <w:szCs w:val="32"/>
        </w:rPr>
        <w:t>数学</w:t>
      </w:r>
      <w:r w:rsidRPr="006028E1">
        <w:rPr>
          <w:rFonts w:ascii="宋体" w:hAnsi="宋体" w:cs="宋体"/>
          <w:b/>
          <w:bCs/>
          <w:color w:val="333333"/>
          <w:kern w:val="0"/>
          <w:sz w:val="32"/>
          <w:szCs w:val="32"/>
        </w:rPr>
        <w:t>）专业</w:t>
      </w:r>
    </w:p>
    <w:p w:rsidR="00B4664D" w:rsidRPr="006028E1" w:rsidRDefault="00B4664D" w:rsidP="00B4664D">
      <w:pPr>
        <w:widowControl/>
        <w:shd w:val="clear" w:color="auto" w:fill="FFFFFF"/>
        <w:spacing w:after="150" w:line="520" w:lineRule="exact"/>
        <w:jc w:val="center"/>
        <w:rPr>
          <w:rFonts w:ascii="宋体" w:hAnsi="宋体" w:cs="宋体"/>
          <w:color w:val="333333"/>
          <w:kern w:val="0"/>
          <w:sz w:val="32"/>
          <w:szCs w:val="32"/>
        </w:rPr>
      </w:pPr>
      <w:r w:rsidRPr="006028E1">
        <w:rPr>
          <w:rFonts w:ascii="宋体" w:hAnsi="宋体" w:cs="宋体"/>
          <w:b/>
          <w:bCs/>
          <w:color w:val="333333"/>
          <w:kern w:val="0"/>
          <w:sz w:val="32"/>
          <w:szCs w:val="32"/>
        </w:rPr>
        <w:t>教学大赛决赛的通知</w:t>
      </w:r>
    </w:p>
    <w:p w:rsidR="00B4664D" w:rsidRPr="00814E1C" w:rsidRDefault="00B4664D" w:rsidP="00B4664D">
      <w:pPr>
        <w:widowControl/>
        <w:shd w:val="clear" w:color="auto" w:fill="FFFFFF"/>
        <w:spacing w:after="150" w:line="257" w:lineRule="atLeast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  <w:r w:rsidRPr="00814E1C">
        <w:rPr>
          <w:rFonts w:ascii="宋体" w:hAnsi="宋体" w:cs="宋体"/>
          <w:color w:val="333333"/>
          <w:kern w:val="0"/>
          <w:sz w:val="24"/>
          <w:szCs w:val="24"/>
        </w:rPr>
        <w:t>教指委发（201</w:t>
      </w:r>
      <w:r>
        <w:rPr>
          <w:rFonts w:ascii="宋体" w:hAnsi="宋体" w:cs="宋体"/>
          <w:color w:val="333333"/>
          <w:kern w:val="0"/>
          <w:sz w:val="24"/>
          <w:szCs w:val="24"/>
        </w:rPr>
        <w:t>7</w:t>
      </w:r>
      <w:r w:rsidRPr="00814E1C">
        <w:rPr>
          <w:rFonts w:ascii="宋体" w:hAnsi="宋体" w:cs="宋体"/>
          <w:color w:val="333333"/>
          <w:kern w:val="0"/>
          <w:sz w:val="24"/>
          <w:szCs w:val="24"/>
        </w:rPr>
        <w:t>）</w:t>
      </w:r>
      <w:r>
        <w:rPr>
          <w:rFonts w:ascii="宋体" w:hAnsi="宋体" w:cs="宋体"/>
          <w:color w:val="333333"/>
          <w:kern w:val="0"/>
          <w:sz w:val="24"/>
          <w:szCs w:val="24"/>
        </w:rPr>
        <w:t>13</w:t>
      </w:r>
      <w:r w:rsidRPr="00814E1C">
        <w:rPr>
          <w:rFonts w:ascii="宋体" w:hAnsi="宋体" w:cs="宋体"/>
          <w:color w:val="333333"/>
          <w:kern w:val="0"/>
          <w:sz w:val="24"/>
          <w:szCs w:val="24"/>
        </w:rPr>
        <w:t>号</w:t>
      </w:r>
    </w:p>
    <w:p w:rsidR="00B4664D" w:rsidRPr="006028E1" w:rsidRDefault="00B4664D" w:rsidP="00B4664D">
      <w:pPr>
        <w:snapToGrid w:val="0"/>
        <w:spacing w:line="360" w:lineRule="auto"/>
        <w:rPr>
          <w:rFonts w:cs="宋体"/>
          <w:b/>
          <w:bCs/>
          <w:sz w:val="28"/>
          <w:szCs w:val="28"/>
        </w:rPr>
      </w:pPr>
    </w:p>
    <w:p w:rsidR="00B4664D" w:rsidRDefault="00B4664D" w:rsidP="00B4664D">
      <w:pPr>
        <w:snapToGrid w:val="0"/>
        <w:spacing w:line="360" w:lineRule="auto"/>
        <w:rPr>
          <w:rFonts w:cs="宋体"/>
          <w:b/>
          <w:bCs/>
          <w:sz w:val="28"/>
          <w:szCs w:val="28"/>
        </w:rPr>
      </w:pPr>
    </w:p>
    <w:p w:rsidR="00B4664D" w:rsidRDefault="00B4664D" w:rsidP="00B4664D">
      <w:pPr>
        <w:snapToGrid w:val="0"/>
        <w:spacing w:line="360" w:lineRule="auto"/>
        <w:rPr>
          <w:rFonts w:cs="Times New Roman"/>
          <w:b/>
          <w:bCs/>
          <w:sz w:val="28"/>
          <w:szCs w:val="28"/>
        </w:rPr>
      </w:pPr>
      <w:r w:rsidRPr="002F34B7">
        <w:rPr>
          <w:rFonts w:cs="宋体" w:hint="eastAsia"/>
          <w:b/>
          <w:bCs/>
          <w:sz w:val="28"/>
          <w:szCs w:val="28"/>
        </w:rPr>
        <w:t>各培养院校：</w:t>
      </w:r>
    </w:p>
    <w:p w:rsidR="00B4664D" w:rsidRDefault="00B4664D" w:rsidP="00B4664D">
      <w:pPr>
        <w:snapToGrid w:val="0"/>
        <w:spacing w:line="360" w:lineRule="auto"/>
        <w:ind w:firstLineChars="200" w:firstLine="560"/>
        <w:rPr>
          <w:rFonts w:cs="Times New Roman"/>
          <w:sz w:val="28"/>
          <w:szCs w:val="28"/>
        </w:rPr>
      </w:pPr>
      <w:r>
        <w:rPr>
          <w:rFonts w:cs="宋体" w:hint="eastAsia"/>
          <w:sz w:val="28"/>
          <w:szCs w:val="28"/>
        </w:rPr>
        <w:t>根据《</w:t>
      </w:r>
      <w:r w:rsidRPr="009E539C">
        <w:rPr>
          <w:rFonts w:cs="宋体" w:hint="eastAsia"/>
          <w:sz w:val="28"/>
          <w:szCs w:val="28"/>
        </w:rPr>
        <w:t>关于举行第</w:t>
      </w:r>
      <w:r>
        <w:rPr>
          <w:rFonts w:cs="宋体" w:hint="eastAsia"/>
          <w:sz w:val="28"/>
          <w:szCs w:val="28"/>
        </w:rPr>
        <w:t>二</w:t>
      </w:r>
      <w:r w:rsidRPr="009E539C">
        <w:rPr>
          <w:rFonts w:cs="宋体" w:hint="eastAsia"/>
          <w:sz w:val="28"/>
          <w:szCs w:val="28"/>
        </w:rPr>
        <w:t>届全日制教育硕士学科教学（数学）专业教学技能大赛（初赛）的通知</w:t>
      </w:r>
      <w:r>
        <w:rPr>
          <w:rFonts w:cs="宋体" w:hint="eastAsia"/>
          <w:sz w:val="28"/>
          <w:szCs w:val="28"/>
        </w:rPr>
        <w:t>》（</w:t>
      </w:r>
      <w:r w:rsidRPr="009E539C">
        <w:rPr>
          <w:rFonts w:cs="宋体" w:hint="eastAsia"/>
          <w:sz w:val="28"/>
          <w:szCs w:val="28"/>
        </w:rPr>
        <w:t>教指委发（</w:t>
      </w:r>
      <w:r w:rsidRPr="009E539C">
        <w:rPr>
          <w:sz w:val="28"/>
          <w:szCs w:val="28"/>
        </w:rPr>
        <w:t>201</w:t>
      </w:r>
      <w:r>
        <w:rPr>
          <w:rFonts w:hint="eastAsia"/>
          <w:sz w:val="28"/>
          <w:szCs w:val="28"/>
        </w:rPr>
        <w:t>7</w:t>
      </w:r>
      <w:r w:rsidRPr="009E539C">
        <w:rPr>
          <w:rFonts w:cs="宋体" w:hint="eastAsia"/>
          <w:sz w:val="28"/>
          <w:szCs w:val="28"/>
        </w:rPr>
        <w:t>）</w:t>
      </w:r>
      <w:r w:rsidRPr="009E539C"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6</w:t>
      </w:r>
      <w:r w:rsidRPr="009E539C">
        <w:rPr>
          <w:rFonts w:cs="宋体" w:hint="eastAsia"/>
          <w:sz w:val="28"/>
          <w:szCs w:val="28"/>
        </w:rPr>
        <w:t>号</w:t>
      </w:r>
      <w:r>
        <w:rPr>
          <w:rFonts w:cs="宋体" w:hint="eastAsia"/>
          <w:sz w:val="28"/>
          <w:szCs w:val="28"/>
        </w:rPr>
        <w:t>），大赛初赛的评审工作已结束。</w:t>
      </w:r>
    </w:p>
    <w:p w:rsidR="00B4664D" w:rsidRDefault="00B4664D" w:rsidP="00B4664D">
      <w:pPr>
        <w:snapToGrid w:val="0"/>
        <w:spacing w:line="360" w:lineRule="auto"/>
        <w:ind w:firstLineChars="200" w:firstLine="560"/>
        <w:rPr>
          <w:rFonts w:cs="Times New Roman"/>
          <w:sz w:val="28"/>
          <w:szCs w:val="28"/>
        </w:rPr>
      </w:pPr>
      <w:r>
        <w:rPr>
          <w:rFonts w:cs="宋体" w:hint="eastAsia"/>
          <w:sz w:val="28"/>
          <w:szCs w:val="28"/>
        </w:rPr>
        <w:t>本次比赛组委会共收到全国</w:t>
      </w: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9</w:t>
      </w:r>
      <w:r>
        <w:rPr>
          <w:rFonts w:cs="宋体" w:hint="eastAsia"/>
          <w:sz w:val="28"/>
          <w:szCs w:val="28"/>
        </w:rPr>
        <w:t>个培养单位的初赛作品</w:t>
      </w:r>
      <w:r>
        <w:rPr>
          <w:rFonts w:hint="eastAsia"/>
          <w:sz w:val="28"/>
          <w:szCs w:val="28"/>
        </w:rPr>
        <w:t>330</w:t>
      </w:r>
      <w:r>
        <w:rPr>
          <w:rFonts w:cs="宋体" w:hint="eastAsia"/>
          <w:sz w:val="28"/>
          <w:szCs w:val="28"/>
        </w:rPr>
        <w:t>件。为达到“交流培养经验，共同提高教育质量”目的，初赛按照“好中选优”、适当考虑参赛选手院校分布的原则，由高校专家和一线教学</w:t>
      </w:r>
      <w:bookmarkStart w:id="0" w:name="_GoBack"/>
      <w:bookmarkEnd w:id="0"/>
      <w:r>
        <w:rPr>
          <w:rFonts w:cs="宋体" w:hint="eastAsia"/>
          <w:sz w:val="28"/>
          <w:szCs w:val="28"/>
        </w:rPr>
        <w:t>名师组成的初赛评审组，采用“双盲</w:t>
      </w:r>
      <w:r>
        <w:rPr>
          <w:rFonts w:cs="宋体" w:hint="eastAsia"/>
          <w:sz w:val="28"/>
          <w:szCs w:val="28"/>
        </w:rPr>
        <w:t>--</w:t>
      </w:r>
      <w:r>
        <w:rPr>
          <w:rFonts w:cs="宋体" w:hint="eastAsia"/>
          <w:sz w:val="28"/>
          <w:szCs w:val="28"/>
        </w:rPr>
        <w:t>双评”的方式进行了通讯评审。共评选出</w:t>
      </w:r>
      <w:r>
        <w:rPr>
          <w:rFonts w:hint="eastAsia"/>
          <w:sz w:val="28"/>
          <w:szCs w:val="28"/>
        </w:rPr>
        <w:t>165</w:t>
      </w:r>
      <w:r>
        <w:rPr>
          <w:rFonts w:cs="宋体" w:hint="eastAsia"/>
          <w:sz w:val="28"/>
          <w:szCs w:val="28"/>
        </w:rPr>
        <w:t>名选手参加决赛，占报名人数的</w:t>
      </w:r>
      <w:r>
        <w:rPr>
          <w:rFonts w:hint="eastAsia"/>
          <w:sz w:val="28"/>
          <w:szCs w:val="28"/>
        </w:rPr>
        <w:t>50</w:t>
      </w:r>
      <w:r>
        <w:rPr>
          <w:sz w:val="28"/>
          <w:szCs w:val="28"/>
        </w:rPr>
        <w:t>%</w:t>
      </w:r>
      <w:r>
        <w:rPr>
          <w:rFonts w:cs="宋体" w:hint="eastAsia"/>
          <w:sz w:val="28"/>
          <w:szCs w:val="28"/>
        </w:rPr>
        <w:t>（名单见附件）。</w:t>
      </w:r>
    </w:p>
    <w:p w:rsidR="00B4664D" w:rsidRPr="00D026BF" w:rsidRDefault="00B4664D" w:rsidP="00B4664D">
      <w:pPr>
        <w:snapToGrid w:val="0"/>
        <w:spacing w:line="360" w:lineRule="auto"/>
        <w:ind w:firstLineChars="200" w:firstLine="560"/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请各院校速通知入选选手，做好参加决赛的相关准备。决赛通知将在“</w:t>
      </w:r>
      <w:r w:rsidRPr="00834C2F">
        <w:rPr>
          <w:rFonts w:cs="宋体" w:hint="eastAsia"/>
          <w:sz w:val="28"/>
          <w:szCs w:val="28"/>
        </w:rPr>
        <w:t>中国教育专业学位研究生教育网</w:t>
      </w:r>
      <w:r>
        <w:rPr>
          <w:rFonts w:cs="宋体" w:hint="eastAsia"/>
          <w:sz w:val="28"/>
          <w:szCs w:val="28"/>
        </w:rPr>
        <w:t>”</w:t>
      </w:r>
      <w:r w:rsidRPr="00F43B69">
        <w:t xml:space="preserve"> </w:t>
      </w:r>
      <w:r w:rsidRPr="00F43B69">
        <w:rPr>
          <w:rFonts w:cs="宋体"/>
          <w:sz w:val="28"/>
          <w:szCs w:val="28"/>
        </w:rPr>
        <w:t>http://edm.eduwest.com/</w:t>
      </w:r>
      <w:r>
        <w:rPr>
          <w:rFonts w:cs="宋体" w:hint="eastAsia"/>
          <w:sz w:val="28"/>
          <w:szCs w:val="28"/>
        </w:rPr>
        <w:t>发出。敬请关注。</w:t>
      </w:r>
    </w:p>
    <w:p w:rsidR="00B4664D" w:rsidRDefault="00B4664D" w:rsidP="00B4664D">
      <w:pPr>
        <w:snapToGrid w:val="0"/>
        <w:spacing w:line="360" w:lineRule="auto"/>
        <w:rPr>
          <w:rFonts w:cs="Times New Roman"/>
          <w:sz w:val="28"/>
          <w:szCs w:val="28"/>
        </w:rPr>
      </w:pPr>
    </w:p>
    <w:p w:rsidR="00B4664D" w:rsidRPr="006028E1" w:rsidRDefault="00B4664D" w:rsidP="00B4664D">
      <w:pPr>
        <w:jc w:val="left"/>
        <w:rPr>
          <w:rFonts w:ascii="华文中宋" w:eastAsia="华文中宋" w:hAnsi="华文中宋" w:cs="Times New Roman"/>
          <w:b/>
          <w:bCs/>
          <w:sz w:val="28"/>
          <w:szCs w:val="28"/>
        </w:rPr>
      </w:pPr>
      <w:r w:rsidRPr="006028E1">
        <w:rPr>
          <w:rFonts w:ascii="华文中宋" w:eastAsia="华文中宋" w:hAnsi="华文中宋" w:cs="Times New Roman" w:hint="eastAsia"/>
          <w:sz w:val="28"/>
          <w:szCs w:val="28"/>
        </w:rPr>
        <w:t>附件</w:t>
      </w:r>
      <w:r w:rsidRPr="006028E1">
        <w:rPr>
          <w:rFonts w:ascii="华文中宋" w:eastAsia="华文中宋" w:hAnsi="华文中宋" w:cs="Times New Roman"/>
          <w:sz w:val="28"/>
          <w:szCs w:val="28"/>
        </w:rPr>
        <w:t>：</w:t>
      </w:r>
      <w:r w:rsidRPr="006028E1">
        <w:rPr>
          <w:rFonts w:ascii="华文中宋" w:eastAsia="华文中宋" w:hAnsi="华文中宋" w:cs="宋体" w:hint="eastAsia"/>
          <w:b/>
          <w:bCs/>
          <w:sz w:val="28"/>
          <w:szCs w:val="28"/>
        </w:rPr>
        <w:t>第二届全日制学科教学（数学）技能大赛（决赛）选手名单</w:t>
      </w:r>
    </w:p>
    <w:p w:rsidR="00B4664D" w:rsidRDefault="00B4664D" w:rsidP="00B4664D">
      <w:pPr>
        <w:snapToGrid w:val="0"/>
        <w:spacing w:line="360" w:lineRule="auto"/>
        <w:rPr>
          <w:rFonts w:cs="Times New Roman" w:hint="eastAsia"/>
          <w:sz w:val="28"/>
          <w:szCs w:val="28"/>
        </w:rPr>
      </w:pPr>
    </w:p>
    <w:p w:rsidR="00B4664D" w:rsidRDefault="00B4664D" w:rsidP="00B4664D">
      <w:pPr>
        <w:snapToGrid w:val="0"/>
        <w:spacing w:line="360" w:lineRule="auto"/>
        <w:ind w:firstLineChars="200" w:firstLine="560"/>
        <w:rPr>
          <w:rFonts w:cs="Times New Roman"/>
          <w:sz w:val="28"/>
          <w:szCs w:val="28"/>
        </w:rPr>
      </w:pPr>
    </w:p>
    <w:p w:rsidR="00B4664D" w:rsidRDefault="00B4664D" w:rsidP="00B4664D">
      <w:pPr>
        <w:snapToGrid w:val="0"/>
        <w:spacing w:line="360" w:lineRule="auto"/>
        <w:ind w:firstLineChars="200" w:firstLine="560"/>
        <w:rPr>
          <w:rFonts w:cs="Times New Roman" w:hint="eastAsia"/>
          <w:sz w:val="28"/>
          <w:szCs w:val="28"/>
        </w:rPr>
      </w:pPr>
    </w:p>
    <w:p w:rsidR="00B4664D" w:rsidRDefault="00B4664D" w:rsidP="00B4664D">
      <w:pPr>
        <w:autoSpaceDE w:val="0"/>
        <w:autoSpaceDN w:val="0"/>
        <w:adjustRightInd w:val="0"/>
        <w:snapToGrid w:val="0"/>
        <w:spacing w:line="360" w:lineRule="auto"/>
        <w:ind w:right="278" w:firstLineChars="1008" w:firstLine="2833"/>
        <w:jc w:val="center"/>
        <w:rPr>
          <w:rFonts w:ascii="宋体" w:cs="Times New Roman"/>
          <w:b/>
          <w:bCs/>
          <w:sz w:val="28"/>
          <w:szCs w:val="28"/>
        </w:rPr>
      </w:pPr>
      <w:r w:rsidRPr="007348B4">
        <w:rPr>
          <w:rFonts w:ascii="宋体" w:hAnsi="宋体" w:cs="宋体" w:hint="eastAsia"/>
          <w:b/>
          <w:bCs/>
          <w:sz w:val="28"/>
          <w:szCs w:val="28"/>
        </w:rPr>
        <w:t>全国教育</w:t>
      </w:r>
      <w:r>
        <w:rPr>
          <w:rFonts w:ascii="宋体" w:hAnsi="宋体" w:cs="宋体" w:hint="eastAsia"/>
          <w:b/>
          <w:bCs/>
          <w:sz w:val="28"/>
          <w:szCs w:val="28"/>
        </w:rPr>
        <w:t>专业学位研究生教育指导委员会</w:t>
      </w:r>
    </w:p>
    <w:p w:rsidR="0003777D" w:rsidRPr="007E02DB" w:rsidRDefault="00B4664D" w:rsidP="007E02DB">
      <w:pPr>
        <w:autoSpaceDE w:val="0"/>
        <w:autoSpaceDN w:val="0"/>
        <w:adjustRightInd w:val="0"/>
        <w:snapToGrid w:val="0"/>
        <w:spacing w:line="360" w:lineRule="auto"/>
        <w:ind w:right="278" w:firstLineChars="1008" w:firstLine="2833"/>
        <w:jc w:val="center"/>
        <w:rPr>
          <w:rFonts w:ascii="宋体" w:cs="Times New Roman" w:hint="eastAsia"/>
          <w:b/>
          <w:bCs/>
          <w:sz w:val="28"/>
          <w:szCs w:val="28"/>
        </w:rPr>
      </w:pPr>
      <w:r w:rsidRPr="007348B4">
        <w:rPr>
          <w:rFonts w:ascii="宋体" w:hAnsi="宋体" w:cs="宋体"/>
          <w:b/>
          <w:bCs/>
          <w:sz w:val="28"/>
          <w:szCs w:val="28"/>
        </w:rPr>
        <w:t>201</w:t>
      </w:r>
      <w:r>
        <w:rPr>
          <w:rFonts w:ascii="宋体" w:hAnsi="宋体" w:cs="宋体" w:hint="eastAsia"/>
          <w:b/>
          <w:bCs/>
          <w:sz w:val="28"/>
          <w:szCs w:val="28"/>
        </w:rPr>
        <w:t>7</w:t>
      </w:r>
      <w:r w:rsidRPr="007348B4">
        <w:rPr>
          <w:rFonts w:ascii="宋体" w:hAnsi="宋体" w:cs="宋体" w:hint="eastAsia"/>
          <w:b/>
          <w:bCs/>
          <w:sz w:val="28"/>
          <w:szCs w:val="28"/>
        </w:rPr>
        <w:t>年</w:t>
      </w:r>
      <w:r>
        <w:rPr>
          <w:rFonts w:ascii="宋体" w:hAnsi="宋体" w:cs="宋体" w:hint="eastAsia"/>
          <w:b/>
          <w:bCs/>
          <w:sz w:val="28"/>
          <w:szCs w:val="28"/>
        </w:rPr>
        <w:t>7</w:t>
      </w:r>
      <w:r w:rsidRPr="007348B4">
        <w:rPr>
          <w:rFonts w:ascii="宋体" w:hAnsi="宋体" w:cs="宋体" w:hint="eastAsia"/>
          <w:b/>
          <w:bCs/>
          <w:sz w:val="28"/>
          <w:szCs w:val="28"/>
        </w:rPr>
        <w:t>月</w:t>
      </w:r>
      <w:r w:rsidRPr="007348B4">
        <w:rPr>
          <w:rFonts w:ascii="宋体" w:hAnsi="宋体" w:cs="宋体"/>
          <w:b/>
          <w:bCs/>
          <w:sz w:val="28"/>
          <w:szCs w:val="28"/>
        </w:rPr>
        <w:t>1</w:t>
      </w:r>
      <w:r>
        <w:rPr>
          <w:rFonts w:ascii="宋体" w:hAnsi="宋体" w:cs="宋体" w:hint="eastAsia"/>
          <w:b/>
          <w:bCs/>
          <w:sz w:val="28"/>
          <w:szCs w:val="28"/>
        </w:rPr>
        <w:t>4</w:t>
      </w:r>
      <w:r w:rsidRPr="007348B4">
        <w:rPr>
          <w:rFonts w:ascii="宋体" w:hAnsi="宋体" w:cs="宋体" w:hint="eastAsia"/>
          <w:b/>
          <w:bCs/>
          <w:sz w:val="28"/>
          <w:szCs w:val="28"/>
        </w:rPr>
        <w:t>日</w:t>
      </w:r>
    </w:p>
    <w:sectPr w:rsidR="0003777D" w:rsidRPr="007E02DB" w:rsidSect="007A78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AA6CAA"/>
    <w:multiLevelType w:val="hybridMultilevel"/>
    <w:tmpl w:val="B43E3D82"/>
    <w:lvl w:ilvl="0" w:tplc="0374E22C">
      <w:start w:val="1"/>
      <w:numFmt w:val="decimal"/>
      <w:lvlText w:val="%1."/>
      <w:lvlJc w:val="left"/>
      <w:pPr>
        <w:ind w:left="562" w:hanging="420"/>
      </w:pPr>
      <w:rPr>
        <w:b w:val="0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64D"/>
    <w:rsid w:val="0003777D"/>
    <w:rsid w:val="007E02DB"/>
    <w:rsid w:val="00B4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C0FBA0-06E7-46B6-A3BB-8BE446C7D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64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4664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2</cp:revision>
  <dcterms:created xsi:type="dcterms:W3CDTF">2017-07-14T08:57:00Z</dcterms:created>
  <dcterms:modified xsi:type="dcterms:W3CDTF">2017-07-14T09:00:00Z</dcterms:modified>
</cp:coreProperties>
</file>