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DBA" w:rsidRPr="00483DBA" w:rsidRDefault="00483DBA" w:rsidP="00483DBA">
      <w:pPr>
        <w:widowControl/>
        <w:shd w:val="clear" w:color="auto" w:fill="FFFFFF"/>
        <w:spacing w:line="400" w:lineRule="exact"/>
        <w:jc w:val="center"/>
        <w:rPr>
          <w:rFonts w:ascii="微软雅黑" w:eastAsia="微软雅黑" w:hAnsi="微软雅黑" w:cs="宋体"/>
          <w:color w:val="333333"/>
          <w:kern w:val="0"/>
          <w:sz w:val="28"/>
          <w:szCs w:val="28"/>
        </w:rPr>
      </w:pPr>
      <w:r w:rsidRPr="00483DBA">
        <w:rPr>
          <w:rFonts w:ascii="微软雅黑" w:eastAsia="微软雅黑" w:hAnsi="微软雅黑" w:cs="宋体" w:hint="eastAsia"/>
          <w:b/>
          <w:bCs/>
          <w:color w:val="333333"/>
          <w:kern w:val="0"/>
          <w:sz w:val="28"/>
          <w:szCs w:val="28"/>
        </w:rPr>
        <w:t>关于公布第二届全国教育专业学位教学案例征集</w:t>
      </w:r>
    </w:p>
    <w:p w:rsidR="00483DBA" w:rsidRPr="00483DBA" w:rsidRDefault="00483DBA" w:rsidP="00483DBA">
      <w:pPr>
        <w:widowControl/>
        <w:shd w:val="clear" w:color="auto" w:fill="FFFFFF"/>
        <w:spacing w:line="400" w:lineRule="exact"/>
        <w:jc w:val="center"/>
        <w:rPr>
          <w:rFonts w:ascii="微软雅黑" w:eastAsia="微软雅黑" w:hAnsi="微软雅黑" w:cs="宋体" w:hint="eastAsia"/>
          <w:color w:val="333333"/>
          <w:kern w:val="0"/>
          <w:sz w:val="28"/>
          <w:szCs w:val="28"/>
        </w:rPr>
      </w:pPr>
      <w:r w:rsidRPr="00483DBA">
        <w:rPr>
          <w:rFonts w:ascii="微软雅黑" w:eastAsia="微软雅黑" w:hAnsi="微软雅黑" w:cs="宋体" w:hint="eastAsia"/>
          <w:b/>
          <w:bCs/>
          <w:color w:val="333333"/>
          <w:kern w:val="0"/>
          <w:sz w:val="28"/>
          <w:szCs w:val="28"/>
        </w:rPr>
        <w:t>复审结果的通知</w:t>
      </w:r>
    </w:p>
    <w:p w:rsidR="00483DBA" w:rsidRPr="00483DBA" w:rsidRDefault="00483DBA" w:rsidP="00483DBA">
      <w:pPr>
        <w:widowControl/>
        <w:shd w:val="clear" w:color="auto" w:fill="FFFFFF"/>
        <w:spacing w:after="150"/>
        <w:jc w:val="center"/>
        <w:rPr>
          <w:rFonts w:ascii="华文仿宋" w:eastAsia="华文仿宋" w:hAnsi="华文仿宋" w:cs="宋体" w:hint="eastAsia"/>
          <w:color w:val="333333"/>
          <w:kern w:val="0"/>
          <w:sz w:val="24"/>
          <w:szCs w:val="24"/>
        </w:rPr>
      </w:pPr>
      <w:proofErr w:type="gramStart"/>
      <w:r w:rsidRPr="00483DBA">
        <w:rPr>
          <w:rFonts w:ascii="华文仿宋" w:eastAsia="华文仿宋" w:hAnsi="华文仿宋" w:cs="宋体" w:hint="eastAsia"/>
          <w:color w:val="333333"/>
          <w:kern w:val="0"/>
          <w:sz w:val="24"/>
          <w:szCs w:val="24"/>
        </w:rPr>
        <w:t>教指委</w:t>
      </w:r>
      <w:proofErr w:type="gramEnd"/>
      <w:r w:rsidRPr="00483DBA">
        <w:rPr>
          <w:rFonts w:ascii="华文仿宋" w:eastAsia="华文仿宋" w:hAnsi="华文仿宋" w:cs="宋体" w:hint="eastAsia"/>
          <w:color w:val="333333"/>
          <w:kern w:val="0"/>
          <w:sz w:val="24"/>
          <w:szCs w:val="24"/>
        </w:rPr>
        <w:t>发（2018）25号</w:t>
      </w:r>
    </w:p>
    <w:p w:rsidR="00483DBA" w:rsidRPr="00483DBA" w:rsidRDefault="00483DBA" w:rsidP="00483DBA">
      <w:pPr>
        <w:widowControl/>
        <w:shd w:val="clear" w:color="auto" w:fill="FFFFFF"/>
        <w:spacing w:after="150"/>
        <w:jc w:val="left"/>
        <w:rPr>
          <w:rFonts w:ascii="微软雅黑" w:eastAsia="微软雅黑" w:hAnsi="微软雅黑" w:cs="宋体" w:hint="eastAsia"/>
          <w:color w:val="333333"/>
          <w:kern w:val="0"/>
          <w:sz w:val="18"/>
          <w:szCs w:val="18"/>
        </w:rPr>
      </w:pPr>
    </w:p>
    <w:p w:rsidR="00483DBA" w:rsidRPr="00483DBA" w:rsidRDefault="00483DBA" w:rsidP="00483DBA">
      <w:pPr>
        <w:widowControl/>
        <w:shd w:val="clear" w:color="auto" w:fill="FFFFFF"/>
        <w:spacing w:after="150"/>
        <w:jc w:val="left"/>
        <w:rPr>
          <w:rFonts w:ascii="微软雅黑" w:eastAsia="微软雅黑" w:hAnsi="微软雅黑" w:cs="宋体" w:hint="eastAsia"/>
          <w:color w:val="333333"/>
          <w:kern w:val="0"/>
          <w:sz w:val="28"/>
          <w:szCs w:val="28"/>
        </w:rPr>
      </w:pPr>
      <w:r w:rsidRPr="00483DBA">
        <w:rPr>
          <w:rFonts w:ascii="微软雅黑" w:eastAsia="微软雅黑" w:hAnsi="微软雅黑" w:cs="宋体" w:hint="eastAsia"/>
          <w:b/>
          <w:bCs/>
          <w:color w:val="333333"/>
          <w:kern w:val="0"/>
          <w:sz w:val="28"/>
          <w:szCs w:val="28"/>
        </w:rPr>
        <w:t>各教育硕士研究生培养院校：</w:t>
      </w:r>
    </w:p>
    <w:p w:rsidR="00483DBA" w:rsidRPr="00483DBA" w:rsidRDefault="00483DBA" w:rsidP="00483DBA">
      <w:pPr>
        <w:widowControl/>
        <w:shd w:val="clear" w:color="auto" w:fill="FFFFFF"/>
        <w:spacing w:line="380" w:lineRule="exact"/>
        <w:jc w:val="left"/>
        <w:rPr>
          <w:rFonts w:asciiTheme="majorHAnsi" w:eastAsiaTheme="majorHAnsi" w:hAnsiTheme="majorHAnsi" w:cs="宋体" w:hint="eastAsia"/>
          <w:color w:val="333333"/>
          <w:kern w:val="0"/>
          <w:sz w:val="24"/>
          <w:szCs w:val="24"/>
        </w:rPr>
      </w:pPr>
      <w:r w:rsidRPr="00483DBA">
        <w:rPr>
          <w:rFonts w:asciiTheme="majorHAnsi" w:eastAsiaTheme="majorHAnsi" w:hAnsiTheme="majorHAnsi" w:cs="宋体" w:hint="eastAsia"/>
          <w:color w:val="333333"/>
          <w:kern w:val="0"/>
          <w:sz w:val="24"/>
          <w:szCs w:val="24"/>
        </w:rPr>
        <w:t xml:space="preserve">    全国教育专业学位研究生教育指导委员会(以下简称“教指委”) 于2018年6月，组织专家对相关培养院校提交参加第二届教学案例征集活动的教学案例进行了网上初审， 2018年7月中旬又组织专家以会审方式对通过初审的案例进行复审，现将复审结果进行公布（详见附件1）。</w:t>
      </w:r>
    </w:p>
    <w:p w:rsidR="00483DBA" w:rsidRPr="00483DBA" w:rsidRDefault="00483DBA" w:rsidP="00483DBA">
      <w:pPr>
        <w:widowControl/>
        <w:shd w:val="clear" w:color="auto" w:fill="FFFFFF"/>
        <w:spacing w:line="380" w:lineRule="exact"/>
        <w:jc w:val="left"/>
        <w:rPr>
          <w:rFonts w:asciiTheme="majorHAnsi" w:eastAsiaTheme="majorHAnsi" w:hAnsiTheme="majorHAnsi" w:cs="宋体" w:hint="eastAsia"/>
          <w:color w:val="333333"/>
          <w:kern w:val="0"/>
          <w:sz w:val="24"/>
          <w:szCs w:val="24"/>
        </w:rPr>
      </w:pPr>
      <w:r w:rsidRPr="00483DBA">
        <w:rPr>
          <w:rFonts w:asciiTheme="majorHAnsi" w:eastAsiaTheme="majorHAnsi" w:hAnsiTheme="majorHAnsi" w:cs="宋体" w:hint="eastAsia"/>
          <w:color w:val="333333"/>
          <w:kern w:val="0"/>
          <w:sz w:val="24"/>
          <w:szCs w:val="24"/>
        </w:rPr>
        <w:t>    关于评审结果及后续工作，有几点说明：</w:t>
      </w:r>
    </w:p>
    <w:p w:rsidR="00483DBA" w:rsidRPr="00483DBA" w:rsidRDefault="00483DBA" w:rsidP="00483DBA">
      <w:pPr>
        <w:widowControl/>
        <w:shd w:val="clear" w:color="auto" w:fill="FFFFFF"/>
        <w:spacing w:line="380" w:lineRule="exact"/>
        <w:jc w:val="left"/>
        <w:rPr>
          <w:rFonts w:asciiTheme="majorHAnsi" w:eastAsiaTheme="majorHAnsi" w:hAnsiTheme="majorHAnsi" w:cs="宋体" w:hint="eastAsia"/>
          <w:color w:val="333333"/>
          <w:kern w:val="0"/>
          <w:sz w:val="24"/>
          <w:szCs w:val="24"/>
        </w:rPr>
      </w:pPr>
      <w:r w:rsidRPr="00483DBA">
        <w:rPr>
          <w:rFonts w:asciiTheme="majorHAnsi" w:eastAsiaTheme="majorHAnsi" w:hAnsiTheme="majorHAnsi" w:cs="宋体" w:hint="eastAsia"/>
          <w:color w:val="333333"/>
          <w:kern w:val="0"/>
          <w:sz w:val="24"/>
          <w:szCs w:val="24"/>
        </w:rPr>
        <w:t>    1. 根据教学案例质量不同，评审结果分“微改、小改、大改和不通过”四个等级。其中，等级为“微改、小改和大改”的案例，都是通过复审的案例。</w:t>
      </w:r>
    </w:p>
    <w:p w:rsidR="00483DBA" w:rsidRPr="00483DBA" w:rsidRDefault="00483DBA" w:rsidP="00483DBA">
      <w:pPr>
        <w:widowControl/>
        <w:shd w:val="clear" w:color="auto" w:fill="FFFFFF"/>
        <w:spacing w:line="380" w:lineRule="exact"/>
        <w:jc w:val="left"/>
        <w:rPr>
          <w:rFonts w:asciiTheme="majorHAnsi" w:eastAsiaTheme="majorHAnsi" w:hAnsiTheme="majorHAnsi" w:cs="宋体" w:hint="eastAsia"/>
          <w:color w:val="333333"/>
          <w:kern w:val="0"/>
          <w:sz w:val="24"/>
          <w:szCs w:val="24"/>
        </w:rPr>
      </w:pPr>
      <w:r w:rsidRPr="00483DBA">
        <w:rPr>
          <w:rFonts w:asciiTheme="majorHAnsi" w:eastAsiaTheme="majorHAnsi" w:hAnsiTheme="majorHAnsi" w:cs="宋体" w:hint="eastAsia"/>
          <w:color w:val="333333"/>
          <w:kern w:val="0"/>
          <w:sz w:val="24"/>
          <w:szCs w:val="24"/>
        </w:rPr>
        <w:t>    2. 等级为“微改、小改和大改”的案例虽通过复审，但与入库标准还存在程度不等的差距，需要根据复审结果中的“修改要求”及教育专业学位教学案例入库标准，对案例进行实质性的修改与完善。</w:t>
      </w:r>
    </w:p>
    <w:p w:rsidR="00483DBA" w:rsidRPr="00483DBA" w:rsidRDefault="00483DBA" w:rsidP="00483DBA">
      <w:pPr>
        <w:widowControl/>
        <w:shd w:val="clear" w:color="auto" w:fill="FFFFFF"/>
        <w:spacing w:line="380" w:lineRule="exact"/>
        <w:ind w:firstLine="480"/>
        <w:jc w:val="left"/>
        <w:rPr>
          <w:rFonts w:asciiTheme="majorHAnsi" w:eastAsiaTheme="majorHAnsi" w:hAnsiTheme="majorHAnsi" w:cs="宋体" w:hint="eastAsia"/>
          <w:color w:val="333333"/>
          <w:kern w:val="0"/>
          <w:sz w:val="24"/>
          <w:szCs w:val="24"/>
        </w:rPr>
      </w:pPr>
      <w:r w:rsidRPr="00483DBA">
        <w:rPr>
          <w:rFonts w:asciiTheme="majorHAnsi" w:eastAsiaTheme="majorHAnsi" w:hAnsiTheme="majorHAnsi" w:cs="宋体" w:hint="eastAsia"/>
          <w:color w:val="333333"/>
          <w:kern w:val="0"/>
          <w:sz w:val="24"/>
          <w:szCs w:val="24"/>
        </w:rPr>
        <w:t>3. 各位作者也可登录“中国专业学位教学案例中心”的系统平台（http://ccc.chinadegrees.com.cn/user/enterLogin.do）查看复审结果与修改意见。修改意见中有三位评审专家意见和最终意见，三位评审专家意见为案例初审意见，最终意见为本次复审意见，请以“最终意见”作为案例修改的主要依据。</w:t>
      </w:r>
    </w:p>
    <w:p w:rsidR="00483DBA" w:rsidRPr="00483DBA" w:rsidRDefault="00483DBA" w:rsidP="00483DBA">
      <w:pPr>
        <w:widowControl/>
        <w:shd w:val="clear" w:color="auto" w:fill="FFFFFF"/>
        <w:spacing w:line="380" w:lineRule="exact"/>
        <w:ind w:firstLine="480"/>
        <w:jc w:val="left"/>
        <w:rPr>
          <w:rFonts w:asciiTheme="majorHAnsi" w:eastAsiaTheme="majorHAnsi" w:hAnsiTheme="majorHAnsi" w:cs="宋体" w:hint="eastAsia"/>
          <w:color w:val="333333"/>
          <w:kern w:val="0"/>
          <w:sz w:val="24"/>
          <w:szCs w:val="24"/>
        </w:rPr>
      </w:pPr>
      <w:r w:rsidRPr="00483DBA">
        <w:rPr>
          <w:rFonts w:asciiTheme="majorHAnsi" w:eastAsiaTheme="majorHAnsi" w:hAnsiTheme="majorHAnsi" w:cs="宋体" w:hint="eastAsia"/>
          <w:color w:val="333333"/>
          <w:kern w:val="0"/>
          <w:sz w:val="24"/>
          <w:szCs w:val="24"/>
        </w:rPr>
        <w:t>4. 通过教学案例复审的作者须于2018年9月30日前在“中国专业学位教学案例中心”系统平台中提交修改稿，并将主要修改之处用word文档记录下来（也可提交原案例基础上的“审阅”模式）作为附件上传系统，以备专家三审时比较。</w:t>
      </w:r>
    </w:p>
    <w:p w:rsidR="00483DBA" w:rsidRPr="00483DBA" w:rsidRDefault="00483DBA" w:rsidP="00483DBA">
      <w:pPr>
        <w:widowControl/>
        <w:shd w:val="clear" w:color="auto" w:fill="FFFFFF"/>
        <w:spacing w:line="380" w:lineRule="exact"/>
        <w:ind w:firstLine="480"/>
        <w:jc w:val="left"/>
        <w:rPr>
          <w:rFonts w:asciiTheme="majorHAnsi" w:eastAsiaTheme="majorHAnsi" w:hAnsiTheme="majorHAnsi" w:cs="宋体" w:hint="eastAsia"/>
          <w:color w:val="333333"/>
          <w:kern w:val="0"/>
          <w:sz w:val="24"/>
          <w:szCs w:val="24"/>
        </w:rPr>
      </w:pPr>
      <w:r w:rsidRPr="00483DBA">
        <w:rPr>
          <w:rFonts w:asciiTheme="majorHAnsi" w:eastAsiaTheme="majorHAnsi" w:hAnsiTheme="majorHAnsi" w:cs="宋体" w:hint="eastAsia"/>
          <w:color w:val="333333"/>
          <w:kern w:val="0"/>
          <w:sz w:val="24"/>
          <w:szCs w:val="24"/>
        </w:rPr>
        <w:t>5. 经专家三审，修改符合要求并达到入库标准的教学案例，将直接入库；达不到要求的，给予一定时间再作修改，二次修改后仍达不到要求的，不得入库。</w:t>
      </w:r>
    </w:p>
    <w:p w:rsidR="00483DBA" w:rsidRPr="00483DBA" w:rsidRDefault="00483DBA" w:rsidP="00483DBA">
      <w:pPr>
        <w:widowControl/>
        <w:shd w:val="clear" w:color="auto" w:fill="FFFFFF"/>
        <w:spacing w:after="150"/>
        <w:jc w:val="left"/>
        <w:rPr>
          <w:rFonts w:ascii="微软雅黑" w:eastAsia="微软雅黑" w:hAnsi="微软雅黑" w:cs="宋体" w:hint="eastAsia"/>
          <w:color w:val="333333"/>
          <w:kern w:val="0"/>
          <w:sz w:val="24"/>
          <w:szCs w:val="24"/>
        </w:rPr>
      </w:pPr>
      <w:r w:rsidRPr="00483DBA">
        <w:rPr>
          <w:rFonts w:ascii="微软雅黑" w:eastAsia="微软雅黑" w:hAnsi="微软雅黑" w:cs="宋体" w:hint="eastAsia"/>
          <w:color w:val="333333"/>
          <w:kern w:val="0"/>
          <w:sz w:val="24"/>
          <w:szCs w:val="24"/>
        </w:rPr>
        <w:t>附件：第二届教育专业学位教学案例征集工作复审结果</w:t>
      </w:r>
    </w:p>
    <w:p w:rsidR="00483DBA" w:rsidRPr="00483DBA" w:rsidRDefault="00483DBA" w:rsidP="00483DBA">
      <w:pPr>
        <w:widowControl/>
        <w:shd w:val="clear" w:color="auto" w:fill="FFFFFF"/>
        <w:spacing w:after="150"/>
        <w:jc w:val="left"/>
        <w:rPr>
          <w:rFonts w:ascii="微软雅黑" w:eastAsia="微软雅黑" w:hAnsi="微软雅黑" w:cs="宋体"/>
          <w:color w:val="333333"/>
          <w:kern w:val="0"/>
          <w:sz w:val="18"/>
          <w:szCs w:val="18"/>
        </w:rPr>
      </w:pPr>
    </w:p>
    <w:p w:rsidR="00483DBA" w:rsidRDefault="00483DBA" w:rsidP="00483DBA">
      <w:pPr>
        <w:widowControl/>
        <w:shd w:val="clear" w:color="auto" w:fill="FFFFFF"/>
        <w:spacing w:after="150"/>
        <w:jc w:val="left"/>
        <w:rPr>
          <w:rFonts w:ascii="微软雅黑" w:eastAsia="微软雅黑" w:hAnsi="微软雅黑" w:cs="宋体"/>
          <w:color w:val="333333"/>
          <w:kern w:val="0"/>
          <w:sz w:val="28"/>
          <w:szCs w:val="28"/>
        </w:rPr>
      </w:pPr>
      <w:r>
        <w:rPr>
          <w:rFonts w:ascii="微软雅黑" w:eastAsia="微软雅黑" w:hAnsi="微软雅黑" w:cs="宋体" w:hint="eastAsia"/>
          <w:color w:val="333333"/>
          <w:kern w:val="0"/>
          <w:sz w:val="28"/>
          <w:szCs w:val="28"/>
        </w:rPr>
        <w:t xml:space="preserve">                 </w:t>
      </w:r>
      <w:r w:rsidRPr="00483DBA">
        <w:rPr>
          <w:rFonts w:ascii="微软雅黑" w:eastAsia="微软雅黑" w:hAnsi="微软雅黑" w:cs="宋体" w:hint="eastAsia"/>
          <w:color w:val="333333"/>
          <w:kern w:val="0"/>
          <w:sz w:val="28"/>
          <w:szCs w:val="28"/>
        </w:rPr>
        <w:t>全国教育专业学位研究生教育指导委员会</w:t>
      </w:r>
    </w:p>
    <w:p w:rsidR="00B2186F" w:rsidRPr="00483DBA" w:rsidRDefault="00483DBA" w:rsidP="00483DBA">
      <w:pPr>
        <w:widowControl/>
        <w:shd w:val="clear" w:color="auto" w:fill="FFFFFF"/>
        <w:spacing w:after="150"/>
        <w:jc w:val="left"/>
        <w:rPr>
          <w:rFonts w:ascii="微软雅黑" w:eastAsia="微软雅黑" w:hAnsi="微软雅黑" w:cs="宋体" w:hint="eastAsia"/>
          <w:color w:val="333333"/>
          <w:kern w:val="0"/>
          <w:sz w:val="28"/>
          <w:szCs w:val="28"/>
        </w:rPr>
      </w:pPr>
      <w:r>
        <w:rPr>
          <w:rFonts w:ascii="微软雅黑" w:eastAsia="微软雅黑" w:hAnsi="微软雅黑" w:cs="宋体" w:hint="eastAsia"/>
          <w:color w:val="333333"/>
          <w:kern w:val="0"/>
          <w:sz w:val="28"/>
          <w:szCs w:val="28"/>
        </w:rPr>
        <w:t xml:space="preserve">                          </w:t>
      </w:r>
      <w:bookmarkStart w:id="0" w:name="_GoBack"/>
      <w:bookmarkEnd w:id="0"/>
      <w:r w:rsidRPr="00483DBA">
        <w:rPr>
          <w:rFonts w:ascii="微软雅黑" w:eastAsia="微软雅黑" w:hAnsi="微软雅黑" w:cs="宋体" w:hint="eastAsia"/>
          <w:color w:val="333333"/>
          <w:kern w:val="0"/>
          <w:sz w:val="28"/>
          <w:szCs w:val="28"/>
        </w:rPr>
        <w:t> 2018年8月4日</w:t>
      </w:r>
    </w:p>
    <w:sectPr w:rsidR="00B2186F" w:rsidRPr="00483DB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DBA"/>
    <w:rsid w:val="00483DBA"/>
    <w:rsid w:val="00B21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0CA50"/>
  <w15:chartTrackingRefBased/>
  <w15:docId w15:val="{A806DC51-FC30-47D8-B1AA-9C6AB993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74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2018-08-04T11:39:00Z</dcterms:created>
  <dcterms:modified xsi:type="dcterms:W3CDTF">2018-08-04T11:44:00Z</dcterms:modified>
</cp:coreProperties>
</file>