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334" w:rsidRPr="00B53BA9" w:rsidRDefault="00E32334" w:rsidP="00E32334">
      <w:pPr>
        <w:spacing w:line="600" w:lineRule="exact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附件1：</w:t>
      </w:r>
    </w:p>
    <w:p w:rsidR="00E32334" w:rsidRDefault="00E32334" w:rsidP="00E32334">
      <w:pPr>
        <w:spacing w:line="600" w:lineRule="exact"/>
        <w:jc w:val="center"/>
        <w:rPr>
          <w:rFonts w:ascii="仿宋" w:eastAsia="仿宋" w:hAnsi="仿宋"/>
          <w:b/>
          <w:sz w:val="28"/>
          <w:szCs w:val="28"/>
          <w:lang w:eastAsia="zh-CN"/>
        </w:rPr>
      </w:pPr>
      <w:r w:rsidRPr="00CE2731">
        <w:rPr>
          <w:rFonts w:ascii="仿宋" w:eastAsia="仿宋" w:hAnsi="仿宋" w:hint="eastAsia"/>
          <w:b/>
          <w:sz w:val="28"/>
          <w:szCs w:val="28"/>
          <w:lang w:eastAsia="zh-CN"/>
        </w:rPr>
        <w:t>决赛选手名单</w:t>
      </w:r>
      <w:r w:rsidRPr="00143B5E">
        <w:rPr>
          <w:rFonts w:ascii="仿宋" w:eastAsia="仿宋" w:hAnsi="仿宋" w:hint="eastAsia"/>
          <w:b/>
          <w:sz w:val="28"/>
          <w:szCs w:val="28"/>
          <w:lang w:eastAsia="zh-CN"/>
        </w:rPr>
        <w:t>（排名不分先后）</w:t>
      </w:r>
    </w:p>
    <w:p w:rsidR="00E32334" w:rsidRPr="00CE2731" w:rsidRDefault="00E32334" w:rsidP="00E32334">
      <w:pPr>
        <w:spacing w:line="600" w:lineRule="exact"/>
        <w:jc w:val="center"/>
        <w:rPr>
          <w:rFonts w:ascii="仿宋" w:eastAsia="仿宋" w:hAnsi="仿宋"/>
          <w:b/>
          <w:sz w:val="28"/>
          <w:szCs w:val="28"/>
          <w:lang w:eastAsia="zh-CN"/>
        </w:rPr>
      </w:pPr>
    </w:p>
    <w:tbl>
      <w:tblPr>
        <w:tblW w:w="8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8"/>
        <w:gridCol w:w="3669"/>
        <w:gridCol w:w="3516"/>
      </w:tblGrid>
      <w:tr w:rsidR="00E32334" w:rsidRPr="00160EB4" w:rsidTr="0095191B">
        <w:trPr>
          <w:trHeight w:val="567"/>
          <w:tblHeader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b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b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  <w:lang w:eastAsia="zh-CN"/>
              </w:rPr>
              <w:t>学</w:t>
            </w:r>
            <w:r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  <w:lang w:eastAsia="zh-CN"/>
              </w:rPr>
              <w:t xml:space="preserve">  </w:t>
            </w:r>
            <w:r w:rsidRPr="00160EB4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  <w:lang w:eastAsia="zh-CN"/>
              </w:rPr>
              <w:t>校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安徽师范大学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纪明月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安徽师范大学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彭泳力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北京师范大学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高珏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东北师范大学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索延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东华理工大学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李梦</w:t>
            </w:r>
            <w:r w:rsidRPr="00160EB4">
              <w:rPr>
                <w:rFonts w:ascii="仿宋_GB2312" w:eastAsia="宋体" w:hAnsi="宋体" w:cs="宋体" w:hint="eastAsia"/>
                <w:sz w:val="28"/>
                <w:szCs w:val="28"/>
                <w:lang w:eastAsia="zh-CN"/>
              </w:rPr>
              <w:t>嫄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广西师范学院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毛娟翠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广西师范学院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陈伟清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湖南师范大学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谭枫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湖南师范大学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石艳萍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华南师范大学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李鑫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华南师范大学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苏敏瑜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华南师范大学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吴萍</w:t>
            </w: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萍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华中师范大学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谭双玲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江汉大学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李珑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江苏师范大学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耿祥云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江苏师范大学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周琪</w:t>
            </w: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琪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江西科技师范大学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梁燕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辽宁师范大学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周</w:t>
            </w: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世</w:t>
            </w:r>
            <w:proofErr w:type="gramEnd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茂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lastRenderedPageBreak/>
              <w:t>19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辽宁师范大学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丁山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聊城大学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付成钰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鲁东大学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张姗姗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南京师范大学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王帅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内蒙古师范大学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王蕾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宁夏师范学院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尹萍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青海师范大学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赵雪</w:t>
            </w: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雪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曲阜师范大学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马鑫源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上海师范大学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王霄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温州大学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钟颖欣</w:t>
            </w:r>
            <w:proofErr w:type="gramEnd"/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扬州大学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李晓燕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扬州大学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马盼</w:t>
            </w: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盼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中南民族大学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王慧园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贵州师范大学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唐倩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哈尔滨师范大学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李美微</w:t>
            </w:r>
            <w:proofErr w:type="gramEnd"/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哈尔滨师范大学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苍伟然</w:t>
            </w:r>
            <w:proofErr w:type="gramEnd"/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哈尔滨师范大学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周皓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河北北方学院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李可可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河北师范大学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 xml:space="preserve"> 魏姗 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华东师范大学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宋旭静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淮北师范大学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庄萍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lastRenderedPageBreak/>
              <w:t>40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集美大学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方洲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佳木斯大学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董爱琦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山东师范大学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秦洪飞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山东师范大学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王慧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沈阳师范大学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郑楠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沈阳师范大学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杨敬凯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首都师范大学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刘凯航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四川师范大学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徐馨田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天水师范学院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尚珂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天水师范学院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何丽霞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西北师范大学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赵雨亭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信阳师范学院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罗尚泽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信阳师范学院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张梦瑶</w:t>
            </w:r>
            <w:proofErr w:type="gramEnd"/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云南师范大学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吴小丽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陕西师范大学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安婷婷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陕西师范大学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翟少艳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吉林师范大学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卢子琦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福建师范大学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邱嘉琰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福建师范大学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方 正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3669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福建师范大学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蔡</w:t>
            </w:r>
            <w:proofErr w:type="gramEnd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 xml:space="preserve"> 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3669" w:type="dxa"/>
            <w:shd w:val="clear" w:color="auto" w:fill="auto"/>
            <w:noWrap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陕西理工大学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王晓斌</w:t>
            </w: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lastRenderedPageBreak/>
              <w:t>61</w:t>
            </w:r>
          </w:p>
        </w:tc>
        <w:tc>
          <w:tcPr>
            <w:tcW w:w="3669" w:type="dxa"/>
            <w:shd w:val="clear" w:color="auto" w:fill="auto"/>
            <w:noWrap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西安理工大学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MS Mincho" w:hAnsi="MS Mincho" w:cs="MS Mincho" w:hint="eastAsia"/>
                <w:sz w:val="28"/>
                <w:szCs w:val="28"/>
                <w:lang w:eastAsia="zh-CN"/>
              </w:rPr>
              <w:t>​</w:t>
            </w: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薛倩</w:t>
            </w:r>
          </w:p>
        </w:tc>
      </w:tr>
      <w:tr w:rsidR="00E32334" w:rsidRPr="00160EB4" w:rsidTr="0095191B">
        <w:trPr>
          <w:trHeight w:val="567"/>
          <w:jc w:val="center"/>
        </w:trPr>
        <w:tc>
          <w:tcPr>
            <w:tcW w:w="1388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3669" w:type="dxa"/>
            <w:shd w:val="clear" w:color="auto" w:fill="auto"/>
            <w:noWrap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重庆三峡学院</w:t>
            </w:r>
          </w:p>
        </w:tc>
        <w:tc>
          <w:tcPr>
            <w:tcW w:w="3516" w:type="dxa"/>
            <w:shd w:val="clear" w:color="auto" w:fill="auto"/>
            <w:vAlign w:val="center"/>
            <w:hideMark/>
          </w:tcPr>
          <w:p w:rsidR="00E32334" w:rsidRPr="00160EB4" w:rsidRDefault="00E32334" w:rsidP="0095191B">
            <w:pPr>
              <w:widowControl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zh-CN"/>
              </w:rPr>
            </w:pPr>
            <w:proofErr w:type="gramStart"/>
            <w:r w:rsidRPr="00160EB4"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李相梅</w:t>
            </w:r>
            <w:proofErr w:type="gramEnd"/>
          </w:p>
        </w:tc>
      </w:tr>
    </w:tbl>
    <w:p w:rsidR="00E32334" w:rsidRDefault="00E32334" w:rsidP="00E32334">
      <w:pPr>
        <w:spacing w:line="600" w:lineRule="exact"/>
        <w:rPr>
          <w:rFonts w:ascii="仿宋" w:eastAsia="仿宋" w:hAnsi="仿宋"/>
          <w:sz w:val="28"/>
          <w:szCs w:val="28"/>
          <w:lang w:eastAsia="zh-CN"/>
        </w:rPr>
      </w:pPr>
    </w:p>
    <w:p w:rsidR="00E32334" w:rsidRDefault="00E32334" w:rsidP="00E32334">
      <w:pPr>
        <w:spacing w:line="600" w:lineRule="exact"/>
        <w:rPr>
          <w:rFonts w:ascii="仿宋" w:eastAsia="仿宋" w:hAnsi="仿宋"/>
          <w:sz w:val="28"/>
          <w:szCs w:val="28"/>
          <w:lang w:eastAsia="zh-CN"/>
        </w:rPr>
      </w:pPr>
    </w:p>
    <w:p w:rsidR="00E32334" w:rsidRDefault="00E32334" w:rsidP="00E32334">
      <w:pPr>
        <w:spacing w:line="600" w:lineRule="exact"/>
        <w:rPr>
          <w:rFonts w:ascii="仿宋" w:eastAsia="仿宋" w:hAnsi="仿宋"/>
          <w:sz w:val="28"/>
          <w:szCs w:val="28"/>
          <w:lang w:eastAsia="zh-CN"/>
        </w:rPr>
      </w:pPr>
    </w:p>
    <w:p w:rsidR="00E32334" w:rsidRDefault="00E32334" w:rsidP="00E32334">
      <w:pPr>
        <w:widowControl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br w:type="page"/>
      </w:r>
    </w:p>
    <w:p w:rsidR="00E32334" w:rsidRPr="00B53BA9" w:rsidRDefault="00E32334" w:rsidP="00E32334">
      <w:pPr>
        <w:spacing w:line="600" w:lineRule="exact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lastRenderedPageBreak/>
        <w:t>附件2：</w:t>
      </w:r>
    </w:p>
    <w:p w:rsidR="00E32334" w:rsidRPr="00B53BA9" w:rsidRDefault="00E32334" w:rsidP="00E32334">
      <w:pPr>
        <w:spacing w:line="600" w:lineRule="exact"/>
        <w:ind w:firstLineChars="221" w:firstLine="621"/>
        <w:jc w:val="center"/>
        <w:rPr>
          <w:rFonts w:ascii="仿宋" w:eastAsia="仿宋" w:hAnsi="仿宋"/>
          <w:b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参</w:t>
      </w:r>
      <w:r>
        <w:rPr>
          <w:rFonts w:ascii="仿宋" w:eastAsia="仿宋" w:hAnsi="仿宋" w:hint="eastAsia"/>
          <w:b/>
          <w:sz w:val="28"/>
          <w:szCs w:val="28"/>
          <w:lang w:eastAsia="zh-CN"/>
        </w:rPr>
        <w:t xml:space="preserve"> </w:t>
      </w: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赛</w:t>
      </w:r>
      <w:r>
        <w:rPr>
          <w:rFonts w:ascii="仿宋" w:eastAsia="仿宋" w:hAnsi="仿宋" w:hint="eastAsia"/>
          <w:b/>
          <w:sz w:val="28"/>
          <w:szCs w:val="28"/>
          <w:lang w:eastAsia="zh-CN"/>
        </w:rPr>
        <w:t xml:space="preserve"> </w:t>
      </w: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回</w:t>
      </w:r>
      <w:r>
        <w:rPr>
          <w:rFonts w:ascii="仿宋" w:eastAsia="仿宋" w:hAnsi="仿宋" w:hint="eastAsia"/>
          <w:b/>
          <w:sz w:val="28"/>
          <w:szCs w:val="28"/>
          <w:lang w:eastAsia="zh-CN"/>
        </w:rPr>
        <w:t xml:space="preserve"> </w:t>
      </w: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执</w:t>
      </w:r>
    </w:p>
    <w:p w:rsidR="00E32334" w:rsidRDefault="00E32334" w:rsidP="00E32334">
      <w:pPr>
        <w:spacing w:afterLines="50" w:after="156" w:line="560" w:lineRule="exact"/>
        <w:ind w:firstLineChars="221" w:firstLine="619"/>
        <w:rPr>
          <w:rFonts w:ascii="仿宋" w:eastAsia="仿宋" w:hAnsi="仿宋"/>
          <w:sz w:val="28"/>
          <w:szCs w:val="28"/>
          <w:u w:val="single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参赛学校：</w:t>
      </w:r>
      <w:r w:rsidRPr="00B53BA9">
        <w:rPr>
          <w:rFonts w:ascii="仿宋" w:eastAsia="仿宋" w:hAnsi="仿宋" w:hint="eastAsia"/>
          <w:sz w:val="28"/>
          <w:szCs w:val="28"/>
          <w:u w:val="single"/>
          <w:lang w:eastAsia="zh-CN"/>
        </w:rPr>
        <w:t xml:space="preserve">         </w:t>
      </w:r>
      <w:r>
        <w:rPr>
          <w:rFonts w:ascii="仿宋" w:eastAsia="仿宋" w:hAnsi="仿宋" w:hint="eastAsia"/>
          <w:sz w:val="28"/>
          <w:szCs w:val="28"/>
          <w:u w:val="single"/>
          <w:lang w:eastAsia="zh-CN"/>
        </w:rPr>
        <w:t xml:space="preserve">    </w:t>
      </w:r>
      <w:r w:rsidRPr="00B53BA9">
        <w:rPr>
          <w:rFonts w:ascii="仿宋" w:eastAsia="仿宋" w:hAnsi="仿宋" w:hint="eastAsia"/>
          <w:sz w:val="28"/>
          <w:szCs w:val="28"/>
          <w:u w:val="single"/>
          <w:lang w:eastAsia="zh-CN"/>
        </w:rPr>
        <w:t xml:space="preserve">     </w:t>
      </w:r>
    </w:p>
    <w:tbl>
      <w:tblPr>
        <w:tblStyle w:val="a3"/>
        <w:tblW w:w="9769" w:type="dxa"/>
        <w:jc w:val="center"/>
        <w:tblLook w:val="04A0" w:firstRow="1" w:lastRow="0" w:firstColumn="1" w:lastColumn="0" w:noHBand="0" w:noVBand="1"/>
      </w:tblPr>
      <w:tblGrid>
        <w:gridCol w:w="1093"/>
        <w:gridCol w:w="856"/>
        <w:gridCol w:w="991"/>
        <w:gridCol w:w="850"/>
        <w:gridCol w:w="1678"/>
        <w:gridCol w:w="1436"/>
        <w:gridCol w:w="955"/>
        <w:gridCol w:w="955"/>
        <w:gridCol w:w="955"/>
      </w:tblGrid>
      <w:tr w:rsidR="00E32334" w:rsidTr="0095191B">
        <w:trPr>
          <w:trHeight w:val="567"/>
          <w:jc w:val="center"/>
        </w:trPr>
        <w:tc>
          <w:tcPr>
            <w:tcW w:w="1093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房费</w:t>
            </w:r>
          </w:p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991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850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78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职务/职称</w:t>
            </w:r>
          </w:p>
        </w:tc>
        <w:tc>
          <w:tcPr>
            <w:tcW w:w="143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955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单间</w:t>
            </w:r>
          </w:p>
        </w:tc>
        <w:tc>
          <w:tcPr>
            <w:tcW w:w="955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合住</w:t>
            </w:r>
          </w:p>
        </w:tc>
        <w:tc>
          <w:tcPr>
            <w:tcW w:w="955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B53BA9">
              <w:rPr>
                <w:rFonts w:ascii="仿宋" w:eastAsia="仿宋" w:hAnsi="仿宋" w:cs="宋体" w:hint="eastAsia"/>
                <w:sz w:val="28"/>
                <w:szCs w:val="28"/>
                <w:lang w:eastAsia="zh-CN"/>
              </w:rPr>
              <w:t>备注</w:t>
            </w:r>
          </w:p>
        </w:tc>
      </w:tr>
      <w:tr w:rsidR="00E32334" w:rsidTr="0095191B">
        <w:trPr>
          <w:trHeight w:val="567"/>
          <w:jc w:val="center"/>
        </w:trPr>
        <w:tc>
          <w:tcPr>
            <w:tcW w:w="1093" w:type="dxa"/>
            <w:vMerge w:val="restart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 w:cs="MS Gothic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428元</w:t>
            </w:r>
          </w:p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/间</w:t>
            </w:r>
            <w:r w:rsidRPr="00B53BA9">
              <w:rPr>
                <w:rFonts w:ascii="仿宋" w:eastAsia="仿宋" w:hAnsi="Times New Roman" w:cs="MS Gothic"/>
                <w:sz w:val="28"/>
                <w:szCs w:val="28"/>
              </w:rPr>
              <w:t>​</w:t>
            </w: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Times New Roman" w:cs="MS Gothic"/>
                <w:sz w:val="28"/>
                <w:szCs w:val="28"/>
              </w:rPr>
              <w:t>​</w:t>
            </w: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1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678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</w:tr>
      <w:tr w:rsidR="00E32334" w:rsidTr="0095191B">
        <w:trPr>
          <w:trHeight w:val="567"/>
          <w:jc w:val="center"/>
        </w:trPr>
        <w:tc>
          <w:tcPr>
            <w:tcW w:w="1093" w:type="dxa"/>
            <w:vMerge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MS Gothic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1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678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</w:tr>
      <w:tr w:rsidR="00E32334" w:rsidTr="0095191B">
        <w:trPr>
          <w:trHeight w:val="567"/>
          <w:jc w:val="center"/>
        </w:trPr>
        <w:tc>
          <w:tcPr>
            <w:tcW w:w="1093" w:type="dxa"/>
            <w:vMerge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MS Gothic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991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678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</w:tr>
      <w:tr w:rsidR="00E32334" w:rsidTr="0095191B">
        <w:trPr>
          <w:trHeight w:val="567"/>
          <w:jc w:val="center"/>
        </w:trPr>
        <w:tc>
          <w:tcPr>
            <w:tcW w:w="1093" w:type="dxa"/>
            <w:vMerge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Times New Roman" w:cs="MS Gothic"/>
                <w:sz w:val="28"/>
                <w:szCs w:val="28"/>
              </w:rPr>
              <w:t>​</w:t>
            </w: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991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678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</w:tr>
      <w:tr w:rsidR="00E32334" w:rsidTr="0095191B">
        <w:trPr>
          <w:trHeight w:val="567"/>
          <w:jc w:val="center"/>
        </w:trPr>
        <w:tc>
          <w:tcPr>
            <w:tcW w:w="1093" w:type="dxa"/>
            <w:vMerge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Times New Roman" w:cs="MS Gothic"/>
                <w:sz w:val="28"/>
                <w:szCs w:val="28"/>
              </w:rPr>
              <w:t>​</w:t>
            </w: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991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678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</w:tr>
      <w:tr w:rsidR="00E32334" w:rsidTr="0095191B">
        <w:trPr>
          <w:trHeight w:val="567"/>
          <w:jc w:val="center"/>
        </w:trPr>
        <w:tc>
          <w:tcPr>
            <w:tcW w:w="1093" w:type="dxa"/>
            <w:vMerge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6" w:type="dxa"/>
            <w:vAlign w:val="center"/>
          </w:tcPr>
          <w:p w:rsidR="00E32334" w:rsidRPr="00B53BA9" w:rsidRDefault="00E32334" w:rsidP="0095191B">
            <w:pPr>
              <w:widowControl/>
              <w:spacing w:line="400" w:lineRule="exact"/>
              <w:jc w:val="center"/>
              <w:rPr>
                <w:rFonts w:ascii="仿宋" w:eastAsia="仿宋" w:hAnsi="仿宋" w:cs="MS Gothic"/>
                <w:sz w:val="28"/>
                <w:szCs w:val="28"/>
                <w:lang w:eastAsia="zh-CN"/>
              </w:rPr>
            </w:pPr>
            <w:r w:rsidRPr="00B53BA9">
              <w:rPr>
                <w:rFonts w:ascii="仿宋" w:eastAsia="仿宋" w:hAnsi="仿宋" w:cs="MS Gothic" w:hint="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991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678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955" w:type="dxa"/>
            <w:vAlign w:val="center"/>
          </w:tcPr>
          <w:p w:rsidR="00E32334" w:rsidRDefault="00E32334" w:rsidP="0095191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</w:pPr>
          </w:p>
        </w:tc>
      </w:tr>
    </w:tbl>
    <w:p w:rsidR="00E32334" w:rsidRPr="00B53BA9" w:rsidRDefault="00E32334" w:rsidP="00E32334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备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注：</w:t>
      </w:r>
    </w:p>
    <w:p w:rsidR="00E32334" w:rsidRPr="00B53BA9" w:rsidRDefault="00E32334" w:rsidP="00E32334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1.请务必在“单间</w:t>
      </w:r>
      <w:r>
        <w:rPr>
          <w:rFonts w:ascii="仿宋" w:eastAsia="仿宋" w:hAnsi="仿宋" w:hint="eastAsia"/>
          <w:sz w:val="28"/>
          <w:szCs w:val="28"/>
          <w:lang w:eastAsia="zh-CN"/>
        </w:rPr>
        <w:t>”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或</w:t>
      </w:r>
      <w:proofErr w:type="gramStart"/>
      <w:r w:rsidRPr="00B53BA9">
        <w:rPr>
          <w:rFonts w:ascii="仿宋" w:eastAsia="仿宋" w:hAnsi="仿宋" w:hint="eastAsia"/>
          <w:sz w:val="28"/>
          <w:szCs w:val="28"/>
          <w:lang w:eastAsia="zh-CN"/>
        </w:rPr>
        <w:t>“合住”栏打“√”</w:t>
      </w:r>
      <w:proofErr w:type="gramEnd"/>
      <w:r w:rsidRPr="00B53BA9"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E32334" w:rsidRPr="00B53BA9" w:rsidRDefault="00E32334" w:rsidP="00E32334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2.</w:t>
      </w:r>
      <w:r>
        <w:rPr>
          <w:rFonts w:ascii="仿宋" w:eastAsia="仿宋" w:hAnsi="仿宋" w:hint="eastAsia"/>
          <w:sz w:val="28"/>
          <w:szCs w:val="28"/>
          <w:lang w:eastAsia="zh-CN"/>
        </w:rPr>
        <w:t>请在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表格“备注”栏注明</w:t>
      </w:r>
      <w:r>
        <w:rPr>
          <w:rFonts w:ascii="仿宋" w:eastAsia="仿宋" w:hAnsi="仿宋" w:hint="eastAsia"/>
          <w:sz w:val="28"/>
          <w:szCs w:val="28"/>
          <w:lang w:eastAsia="zh-CN"/>
        </w:rPr>
        <w:t>“领队”、“指导老师”和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“参赛选手”。</w:t>
      </w:r>
    </w:p>
    <w:p w:rsidR="00E32334" w:rsidRPr="00B53BA9" w:rsidRDefault="00E32334" w:rsidP="00E32334">
      <w:pPr>
        <w:widowControl/>
        <w:rPr>
          <w:rFonts w:ascii="仿宋" w:eastAsia="仿宋" w:hAnsi="仿宋"/>
          <w:sz w:val="28"/>
          <w:szCs w:val="28"/>
          <w:lang w:eastAsia="zh-CN"/>
        </w:rPr>
      </w:pPr>
    </w:p>
    <w:p w:rsidR="00E32334" w:rsidRDefault="00E32334" w:rsidP="00E32334">
      <w:pPr>
        <w:widowControl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br w:type="page"/>
      </w:r>
    </w:p>
    <w:p w:rsidR="00E32334" w:rsidRPr="00B53BA9" w:rsidRDefault="00E32334" w:rsidP="00E32334">
      <w:pPr>
        <w:spacing w:line="600" w:lineRule="exact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lastRenderedPageBreak/>
        <w:t>附件3：</w:t>
      </w:r>
    </w:p>
    <w:p w:rsidR="00E32334" w:rsidRPr="00310FB9" w:rsidRDefault="00E32334" w:rsidP="00E32334">
      <w:pPr>
        <w:spacing w:line="600" w:lineRule="exact"/>
        <w:ind w:firstLineChars="221" w:firstLine="621"/>
        <w:jc w:val="center"/>
        <w:rPr>
          <w:rFonts w:ascii="仿宋" w:eastAsia="仿宋" w:hAnsi="仿宋"/>
          <w:b/>
          <w:sz w:val="28"/>
          <w:szCs w:val="28"/>
          <w:lang w:eastAsia="zh-CN"/>
        </w:rPr>
      </w:pPr>
      <w:r w:rsidRPr="00310FB9">
        <w:rPr>
          <w:rFonts w:ascii="仿宋" w:eastAsia="仿宋" w:hAnsi="仿宋" w:hint="eastAsia"/>
          <w:b/>
          <w:sz w:val="28"/>
          <w:szCs w:val="28"/>
          <w:lang w:eastAsia="zh-CN"/>
        </w:rPr>
        <w:t>酒店乘车线路</w:t>
      </w:r>
    </w:p>
    <w:p w:rsidR="00E32334" w:rsidRPr="00B53BA9" w:rsidRDefault="00E32334" w:rsidP="00E32334">
      <w:pPr>
        <w:spacing w:line="600" w:lineRule="exact"/>
        <w:ind w:firstLineChars="221" w:firstLine="619"/>
        <w:jc w:val="center"/>
        <w:rPr>
          <w:rFonts w:ascii="仿宋" w:eastAsia="仿宋" w:hAnsi="仿宋"/>
          <w:sz w:val="28"/>
          <w:szCs w:val="28"/>
          <w:lang w:eastAsia="zh-CN"/>
        </w:rPr>
      </w:pPr>
    </w:p>
    <w:p w:rsidR="00E32334" w:rsidRPr="00B53BA9" w:rsidRDefault="00E32334" w:rsidP="00E32334">
      <w:pPr>
        <w:spacing w:line="600" w:lineRule="exact"/>
        <w:ind w:firstLineChars="221" w:firstLine="621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1.福州南站至宏亮花园酒店：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可乘坐地铁至三叉街站出站，（出站后直接打的到宏亮花园酒店约25元），出站后的公交路线为：出站转乘157/26/188路公交至尤溪洲桥头站下车，往红星美</w:t>
      </w:r>
      <w:proofErr w:type="gramStart"/>
      <w:r w:rsidRPr="00B53BA9">
        <w:rPr>
          <w:rFonts w:ascii="仿宋" w:eastAsia="仿宋" w:hAnsi="仿宋" w:hint="eastAsia"/>
          <w:sz w:val="28"/>
          <w:szCs w:val="28"/>
          <w:lang w:eastAsia="zh-CN"/>
        </w:rPr>
        <w:t>凯</w:t>
      </w:r>
      <w:proofErr w:type="gramEnd"/>
      <w:r w:rsidRPr="00B53BA9">
        <w:rPr>
          <w:rFonts w:ascii="仿宋" w:eastAsia="仿宋" w:hAnsi="仿宋" w:hint="eastAsia"/>
          <w:sz w:val="28"/>
          <w:szCs w:val="28"/>
          <w:lang w:eastAsia="zh-CN"/>
        </w:rPr>
        <w:t>龙方向步行195米即可到达。</w:t>
      </w:r>
    </w:p>
    <w:p w:rsidR="00E32334" w:rsidRPr="00B53BA9" w:rsidRDefault="00E32334" w:rsidP="00E32334">
      <w:pPr>
        <w:spacing w:line="600" w:lineRule="exact"/>
        <w:ind w:firstLineChars="221" w:firstLine="621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2.福州（北）站至宏亮花园酒店：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可从火车站北广场站（东侧候车处）乘坐133路公交到达尤溪洲桥头站下车，往红星美</w:t>
      </w:r>
      <w:proofErr w:type="gramStart"/>
      <w:r w:rsidRPr="00B53BA9">
        <w:rPr>
          <w:rFonts w:ascii="仿宋" w:eastAsia="仿宋" w:hAnsi="仿宋" w:hint="eastAsia"/>
          <w:sz w:val="28"/>
          <w:szCs w:val="28"/>
          <w:lang w:eastAsia="zh-CN"/>
        </w:rPr>
        <w:t>凯</w:t>
      </w:r>
      <w:proofErr w:type="gramEnd"/>
      <w:r w:rsidRPr="00B53BA9">
        <w:rPr>
          <w:rFonts w:ascii="仿宋" w:eastAsia="仿宋" w:hAnsi="仿宋" w:hint="eastAsia"/>
          <w:sz w:val="28"/>
          <w:szCs w:val="28"/>
          <w:lang w:eastAsia="zh-CN"/>
        </w:rPr>
        <w:t>龙方向步行195米即可到达。火车站直接打的到宏亮花园酒店约45元。</w:t>
      </w:r>
    </w:p>
    <w:p w:rsidR="00E32334" w:rsidRPr="00B53BA9" w:rsidRDefault="00E32334" w:rsidP="00E32334">
      <w:pPr>
        <w:spacing w:line="600" w:lineRule="exact"/>
        <w:ind w:firstLineChars="221" w:firstLine="621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b/>
          <w:sz w:val="28"/>
          <w:szCs w:val="28"/>
          <w:lang w:eastAsia="zh-CN"/>
        </w:rPr>
        <w:t>3.福州长乐机场至宏亮花园酒店：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可乘坐机场大巴正祥广场线（20分钟一趟，票价31元），下车后以下三种方式可到达酒店：（1）往金山万达方向步行18分钟即可到达；（2）打的10元可到达；（3）乘坐公交车321/537/82/171/99到尤溪洲桥头下车，往红星美</w:t>
      </w:r>
      <w:proofErr w:type="gramStart"/>
      <w:r w:rsidRPr="00B53BA9">
        <w:rPr>
          <w:rFonts w:ascii="仿宋" w:eastAsia="仿宋" w:hAnsi="仿宋" w:hint="eastAsia"/>
          <w:sz w:val="28"/>
          <w:szCs w:val="28"/>
          <w:lang w:eastAsia="zh-CN"/>
        </w:rPr>
        <w:t>凯</w:t>
      </w:r>
      <w:proofErr w:type="gramEnd"/>
      <w:r w:rsidRPr="00B53BA9">
        <w:rPr>
          <w:rFonts w:ascii="仿宋" w:eastAsia="仿宋" w:hAnsi="仿宋" w:hint="eastAsia"/>
          <w:sz w:val="28"/>
          <w:szCs w:val="28"/>
          <w:lang w:eastAsia="zh-CN"/>
        </w:rPr>
        <w:t>龙方向步行195米即可到达。</w:t>
      </w:r>
    </w:p>
    <w:p w:rsidR="00E32334" w:rsidRPr="00B53BA9" w:rsidRDefault="00E32334" w:rsidP="00E32334">
      <w:pPr>
        <w:spacing w:line="60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酒店联系：林益强15806005234</w:t>
      </w:r>
    </w:p>
    <w:p w:rsidR="008A4884" w:rsidRDefault="008A4884">
      <w:bookmarkStart w:id="0" w:name="_GoBack"/>
      <w:bookmarkEnd w:id="0"/>
    </w:p>
    <w:sectPr w:rsidR="008A4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334"/>
    <w:rsid w:val="008A4884"/>
    <w:rsid w:val="00E3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234C7B-E2AC-42E7-9D85-3D80ED87E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32334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33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2018-10-10T01:29:00Z</dcterms:created>
  <dcterms:modified xsi:type="dcterms:W3CDTF">2018-10-10T01:30:00Z</dcterms:modified>
</cp:coreProperties>
</file>