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40" w:lineRule="exact"/>
        <w:jc w:val="center"/>
        <w:rPr>
          <w:rFonts w:ascii="Times New Roman" w:hAnsi="Times New Roman" w:eastAsia="方正小标宋简体" w:cs="Times New Roman"/>
          <w:bCs/>
          <w:kern w:val="0"/>
          <w:sz w:val="32"/>
          <w:szCs w:val="32"/>
        </w:rPr>
      </w:pPr>
      <w:r>
        <w:rPr>
          <w:rFonts w:ascii="Times New Roman" w:hAnsi="Times New Roman" w:eastAsia="方正小标宋简体" w:cs="Times New Roman"/>
          <w:bCs/>
          <w:kern w:val="0"/>
          <w:sz w:val="32"/>
          <w:szCs w:val="32"/>
        </w:rPr>
        <w:t>关于举办教育硕士（职业技术教育领域）专业学位</w:t>
      </w:r>
    </w:p>
    <w:p>
      <w:pPr>
        <w:widowControl/>
        <w:spacing w:line="540" w:lineRule="exact"/>
        <w:jc w:val="center"/>
        <w:rPr>
          <w:rFonts w:ascii="Times New Roman" w:hAnsi="Times New Roman" w:eastAsia="方正小标宋简体" w:cs="Times New Roman"/>
          <w:bCs/>
          <w:kern w:val="0"/>
          <w:sz w:val="32"/>
          <w:szCs w:val="32"/>
        </w:rPr>
      </w:pPr>
      <w:r>
        <w:rPr>
          <w:rFonts w:ascii="Times New Roman" w:hAnsi="Times New Roman" w:eastAsia="方正小标宋简体" w:cs="Times New Roman"/>
          <w:bCs/>
          <w:kern w:val="0"/>
          <w:sz w:val="32"/>
          <w:szCs w:val="32"/>
        </w:rPr>
        <w:t>论文抽检工作总结会的通知</w:t>
      </w:r>
    </w:p>
    <w:p>
      <w:pPr>
        <w:widowControl/>
        <w:shd w:val="clear" w:color="auto" w:fill="FFFFFF"/>
        <w:spacing w:after="150"/>
        <w:jc w:val="center"/>
        <w:rPr>
          <w:rFonts w:ascii="Times New Roman" w:hAnsi="Times New Roman" w:eastAsia="微软雅黑" w:cs="Times New Roman"/>
          <w:color w:val="333333"/>
          <w:kern w:val="0"/>
          <w:sz w:val="24"/>
        </w:rPr>
      </w:pPr>
      <w:r>
        <w:rPr>
          <w:rFonts w:ascii="Times New Roman" w:hAnsi="Times New Roman" w:eastAsia="微软雅黑" w:cs="Times New Roman"/>
          <w:color w:val="333333"/>
          <w:kern w:val="0"/>
          <w:sz w:val="24"/>
        </w:rPr>
        <w:t>教育发便字[2019]22号</w:t>
      </w:r>
    </w:p>
    <w:p>
      <w:pPr>
        <w:spacing w:before="312" w:beforeLines="100" w:line="490" w:lineRule="exact"/>
        <w:rPr>
          <w:rFonts w:ascii="Times New Roman" w:hAnsi="Times New Roman" w:eastAsia="仿宋_GB2312" w:cs="Times New Roman"/>
          <w:bCs/>
          <w:kern w:val="0"/>
          <w:sz w:val="24"/>
        </w:rPr>
      </w:pPr>
      <w:r>
        <w:rPr>
          <w:rFonts w:ascii="Times New Roman" w:hAnsi="Times New Roman" w:eastAsia="仿宋_GB2312" w:cs="Times New Roman"/>
          <w:bCs/>
          <w:kern w:val="0"/>
          <w:sz w:val="24"/>
        </w:rPr>
        <w:t>各</w:t>
      </w:r>
      <w:r>
        <w:rPr>
          <w:rFonts w:hint="eastAsia" w:ascii="Times New Roman" w:hAnsi="Times New Roman" w:eastAsia="仿宋_GB2312" w:cs="Times New Roman"/>
          <w:bCs/>
          <w:kern w:val="0"/>
          <w:sz w:val="24"/>
        </w:rPr>
        <w:t>相</w:t>
      </w:r>
      <w:r>
        <w:rPr>
          <w:rFonts w:ascii="Times New Roman" w:hAnsi="Times New Roman" w:eastAsia="仿宋_GB2312" w:cs="Times New Roman"/>
          <w:bCs/>
          <w:kern w:val="0"/>
          <w:sz w:val="24"/>
        </w:rPr>
        <w:t>关单位：</w:t>
      </w:r>
    </w:p>
    <w:p>
      <w:pPr>
        <w:widowControl/>
        <w:spacing w:line="490" w:lineRule="exact"/>
        <w:ind w:firstLine="453" w:firstLineChars="189"/>
        <w:rPr>
          <w:rFonts w:ascii="Times New Roman" w:hAnsi="Times New Roman" w:eastAsia="仿宋_GB2312" w:cs="Times New Roman"/>
          <w:bCs/>
          <w:kern w:val="0"/>
          <w:sz w:val="24"/>
        </w:rPr>
      </w:pPr>
      <w:r>
        <w:rPr>
          <w:rFonts w:ascii="Times New Roman" w:hAnsi="Times New Roman" w:eastAsia="仿宋_GB2312" w:cs="Times New Roman"/>
          <w:bCs/>
          <w:kern w:val="0"/>
          <w:sz w:val="24"/>
        </w:rPr>
        <w:t>为了及时总结全国教育硕士（职业技术教育领域）专业学位研究生（以下简称“职教专硕”）学位论文抽检工作情况，</w:t>
      </w:r>
      <w:r>
        <w:rPr>
          <w:rFonts w:hint="eastAsia" w:ascii="Times New Roman" w:hAnsi="Times New Roman" w:eastAsia="仿宋_GB2312" w:cs="Times New Roman"/>
          <w:bCs/>
          <w:kern w:val="0"/>
          <w:sz w:val="24"/>
        </w:rPr>
        <w:t>增进</w:t>
      </w:r>
      <w:r>
        <w:rPr>
          <w:rFonts w:ascii="Times New Roman" w:hAnsi="Times New Roman" w:eastAsia="仿宋_GB2312" w:cs="Times New Roman"/>
          <w:bCs/>
          <w:kern w:val="0"/>
          <w:sz w:val="24"/>
        </w:rPr>
        <w:t>职教专硕研究生培养院校论文指导工作的交流，</w:t>
      </w:r>
      <w:r>
        <w:rPr>
          <w:rFonts w:hint="eastAsia" w:ascii="Times New Roman" w:hAnsi="Times New Roman" w:eastAsia="仿宋_GB2312" w:cs="Times New Roman"/>
          <w:bCs/>
          <w:kern w:val="0"/>
          <w:sz w:val="24"/>
        </w:rPr>
        <w:t>保证</w:t>
      </w:r>
      <w:r>
        <w:rPr>
          <w:rFonts w:ascii="Times New Roman" w:hAnsi="Times New Roman" w:eastAsia="仿宋_GB2312" w:cs="Times New Roman"/>
          <w:bCs/>
          <w:kern w:val="0"/>
          <w:sz w:val="24"/>
        </w:rPr>
        <w:t>该领域教育硕士研究生培养</w:t>
      </w:r>
      <w:r>
        <w:rPr>
          <w:rFonts w:hint="eastAsia" w:ascii="Times New Roman" w:hAnsi="Times New Roman" w:eastAsia="仿宋_GB2312" w:cs="Times New Roman"/>
          <w:bCs/>
          <w:kern w:val="0"/>
          <w:sz w:val="24"/>
        </w:rPr>
        <w:t>工作的</w:t>
      </w:r>
      <w:r>
        <w:rPr>
          <w:rFonts w:ascii="Times New Roman" w:hAnsi="Times New Roman" w:eastAsia="仿宋_GB2312" w:cs="Times New Roman"/>
          <w:bCs/>
          <w:kern w:val="0"/>
          <w:sz w:val="24"/>
        </w:rPr>
        <w:t>质量，经全国教育专业学位研究生教育指导委员会（以下简称“教指委”）职教专家工作小组金华专项工作会议研究确定，报</w:t>
      </w:r>
      <w:r>
        <w:rPr>
          <w:rFonts w:hint="eastAsia" w:ascii="Times New Roman" w:hAnsi="Times New Roman" w:eastAsia="仿宋_GB2312" w:cs="Times New Roman"/>
          <w:bCs/>
          <w:kern w:val="0"/>
          <w:sz w:val="24"/>
        </w:rPr>
        <w:t>请</w:t>
      </w:r>
      <w:r>
        <w:rPr>
          <w:rFonts w:ascii="Times New Roman" w:hAnsi="Times New Roman" w:eastAsia="仿宋_GB2312" w:cs="Times New Roman"/>
          <w:bCs/>
          <w:kern w:val="0"/>
          <w:sz w:val="24"/>
        </w:rPr>
        <w:t>教指委同意，举办全国教育硕士（职业技术教育领域）专业学位论文抽检工作总结会，会议由河南科技学院承办。现将有关事项通知如下：</w:t>
      </w:r>
    </w:p>
    <w:p>
      <w:pPr>
        <w:widowControl/>
        <w:spacing w:line="490" w:lineRule="exact"/>
        <w:ind w:firstLine="455" w:firstLineChars="189"/>
        <w:outlineLvl w:val="0"/>
        <w:rPr>
          <w:rFonts w:ascii="Times New Roman" w:hAnsi="Times New Roman" w:eastAsia="仿宋_GB2312" w:cs="Times New Roman"/>
          <w:b/>
          <w:bCs/>
          <w:kern w:val="0"/>
          <w:sz w:val="24"/>
        </w:rPr>
      </w:pPr>
      <w:r>
        <w:rPr>
          <w:rFonts w:ascii="Times New Roman" w:hAnsi="Times New Roman" w:eastAsia="仿宋_GB2312" w:cs="Times New Roman"/>
          <w:b/>
          <w:bCs/>
          <w:kern w:val="0"/>
          <w:sz w:val="24"/>
        </w:rPr>
        <w:t>一、会议时间与地点</w:t>
      </w:r>
    </w:p>
    <w:p>
      <w:pPr>
        <w:spacing w:line="490" w:lineRule="exact"/>
        <w:ind w:firstLine="453" w:firstLineChars="189"/>
        <w:rPr>
          <w:rFonts w:ascii="Times New Roman" w:hAnsi="Times New Roman" w:eastAsia="仿宋_GB2312" w:cs="Times New Roman"/>
          <w:bCs/>
          <w:kern w:val="0"/>
          <w:sz w:val="24"/>
        </w:rPr>
      </w:pPr>
      <w:r>
        <w:rPr>
          <w:rFonts w:ascii="Times New Roman" w:hAnsi="Times New Roman" w:eastAsia="仿宋_GB2312" w:cs="Times New Roman"/>
          <w:bCs/>
          <w:kern w:val="0"/>
          <w:sz w:val="24"/>
        </w:rPr>
        <w:t>会议时间：2019年11月28-30日，28日报到，30日代表离会。</w:t>
      </w:r>
    </w:p>
    <w:p>
      <w:pPr>
        <w:spacing w:line="490" w:lineRule="exact"/>
        <w:ind w:firstLine="453" w:firstLineChars="189"/>
        <w:rPr>
          <w:rFonts w:ascii="Times New Roman" w:hAnsi="Times New Roman" w:eastAsia="仿宋_GB2312" w:cs="Times New Roman"/>
          <w:bCs/>
          <w:kern w:val="0"/>
          <w:sz w:val="24"/>
        </w:rPr>
      </w:pPr>
      <w:r>
        <w:rPr>
          <w:rFonts w:ascii="Times New Roman" w:hAnsi="Times New Roman" w:eastAsia="仿宋_GB2312" w:cs="Times New Roman"/>
          <w:bCs/>
          <w:kern w:val="0"/>
          <w:sz w:val="24"/>
        </w:rPr>
        <w:t>报到地点：河南省新乡市牧野大道与华兰大道交汇处向南50米路西，新乡市朝歌苑五号</w:t>
      </w:r>
      <w:r>
        <w:rPr>
          <w:rFonts w:hint="eastAsia" w:ascii="Times New Roman" w:hAnsi="Times New Roman" w:eastAsia="仿宋_GB2312" w:cs="Times New Roman"/>
          <w:bCs/>
          <w:kern w:val="0"/>
          <w:sz w:val="24"/>
        </w:rPr>
        <w:t>精品</w:t>
      </w:r>
      <w:r>
        <w:rPr>
          <w:rFonts w:ascii="Times New Roman" w:hAnsi="Times New Roman" w:eastAsia="仿宋_GB2312" w:cs="Times New Roman"/>
          <w:bCs/>
          <w:kern w:val="0"/>
          <w:sz w:val="24"/>
        </w:rPr>
        <w:t>酒店大堂，酒店总机：0373-5081111，0373-5192222。</w:t>
      </w:r>
    </w:p>
    <w:p>
      <w:pPr>
        <w:spacing w:line="490" w:lineRule="exact"/>
        <w:ind w:firstLine="453" w:firstLineChars="189"/>
        <w:rPr>
          <w:rFonts w:ascii="Times New Roman" w:hAnsi="Times New Roman" w:eastAsia="仿宋_GB2312" w:cs="Times New Roman"/>
          <w:bCs/>
          <w:kern w:val="0"/>
          <w:sz w:val="24"/>
        </w:rPr>
      </w:pPr>
      <w:r>
        <w:rPr>
          <w:rFonts w:ascii="Times New Roman" w:hAnsi="Times New Roman" w:eastAsia="仿宋_GB2312" w:cs="Times New Roman"/>
          <w:bCs/>
          <w:kern w:val="0"/>
          <w:sz w:val="24"/>
        </w:rPr>
        <w:t>会议地点：河南科技学院行政楼308会议室</w:t>
      </w:r>
    </w:p>
    <w:p>
      <w:pPr>
        <w:spacing w:line="490" w:lineRule="exact"/>
        <w:ind w:firstLine="453" w:firstLineChars="189"/>
        <w:rPr>
          <w:rFonts w:ascii="Times New Roman" w:hAnsi="Times New Roman" w:eastAsia="仿宋_GB2312" w:cs="Times New Roman"/>
          <w:bCs/>
          <w:kern w:val="0"/>
          <w:sz w:val="24"/>
        </w:rPr>
      </w:pPr>
      <w:r>
        <w:rPr>
          <w:rFonts w:hint="eastAsia" w:ascii="Times New Roman" w:hAnsi="Times New Roman" w:eastAsia="仿宋_GB2312" w:cs="Times New Roman"/>
          <w:bCs/>
          <w:kern w:val="0"/>
          <w:sz w:val="24"/>
        </w:rPr>
        <w:t>小组交流地点：另行通知。</w:t>
      </w:r>
    </w:p>
    <w:p>
      <w:pPr>
        <w:spacing w:line="490" w:lineRule="exact"/>
        <w:ind w:firstLine="455" w:firstLineChars="189"/>
        <w:rPr>
          <w:rFonts w:ascii="Times New Roman" w:hAnsi="Times New Roman" w:eastAsia="仿宋_GB2312" w:cs="Times New Roman"/>
          <w:b/>
          <w:bCs/>
          <w:kern w:val="0"/>
          <w:sz w:val="24"/>
        </w:rPr>
      </w:pPr>
      <w:r>
        <w:rPr>
          <w:rFonts w:ascii="Times New Roman" w:hAnsi="Times New Roman" w:eastAsia="仿宋_GB2312" w:cs="Times New Roman"/>
          <w:b/>
          <w:bCs/>
          <w:kern w:val="0"/>
          <w:sz w:val="24"/>
        </w:rPr>
        <w:t>二、参会人员</w:t>
      </w:r>
    </w:p>
    <w:p>
      <w:pPr>
        <w:widowControl/>
        <w:spacing w:line="480" w:lineRule="exact"/>
        <w:ind w:firstLine="480" w:firstLineChars="200"/>
        <w:rPr>
          <w:rFonts w:ascii="Times New Roman" w:hAnsi="Times New Roman" w:eastAsia="仿宋_GB2312" w:cs="Times New Roman"/>
          <w:bCs/>
          <w:kern w:val="0"/>
          <w:sz w:val="24"/>
        </w:rPr>
      </w:pPr>
      <w:r>
        <w:rPr>
          <w:rFonts w:ascii="Times New Roman" w:hAnsi="Times New Roman" w:eastAsia="仿宋_GB2312" w:cs="Times New Roman"/>
          <w:bCs/>
          <w:kern w:val="0"/>
          <w:sz w:val="24"/>
        </w:rPr>
        <w:t>1.相关领导和特邀专家。</w:t>
      </w:r>
    </w:p>
    <w:p>
      <w:pPr>
        <w:widowControl/>
        <w:spacing w:line="480" w:lineRule="exact"/>
        <w:ind w:firstLine="480" w:firstLineChars="200"/>
        <w:rPr>
          <w:rFonts w:ascii="Times New Roman" w:hAnsi="Times New Roman" w:eastAsia="仿宋_GB2312" w:cs="Times New Roman"/>
          <w:bCs/>
          <w:kern w:val="0"/>
          <w:sz w:val="24"/>
        </w:rPr>
      </w:pPr>
      <w:r>
        <w:rPr>
          <w:rFonts w:ascii="Times New Roman" w:hAnsi="Times New Roman" w:eastAsia="仿宋_GB2312" w:cs="Times New Roman"/>
          <w:bCs/>
          <w:kern w:val="0"/>
          <w:sz w:val="24"/>
        </w:rPr>
        <w:t>2.各校职教专硕</w:t>
      </w:r>
      <w:r>
        <w:rPr>
          <w:rFonts w:ascii="Times New Roman" w:hAnsi="Times New Roman" w:eastAsia="仿宋_GB2312" w:cs="Times New Roman"/>
          <w:bCs/>
          <w:spacing w:val="-8"/>
          <w:kern w:val="0"/>
          <w:sz w:val="24"/>
        </w:rPr>
        <w:t>领域学科带头人、</w:t>
      </w:r>
      <w:r>
        <w:rPr>
          <w:rFonts w:ascii="Times New Roman" w:hAnsi="Times New Roman" w:eastAsia="仿宋_GB2312" w:cs="Times New Roman"/>
          <w:bCs/>
          <w:kern w:val="0"/>
          <w:sz w:val="24"/>
        </w:rPr>
        <w:t>教师代表或专业学位点负责人，不超过3人。</w:t>
      </w:r>
    </w:p>
    <w:p>
      <w:pPr>
        <w:widowControl/>
        <w:spacing w:line="490" w:lineRule="exact"/>
        <w:ind w:firstLine="455" w:firstLineChars="189"/>
        <w:outlineLvl w:val="0"/>
        <w:rPr>
          <w:rFonts w:ascii="Times New Roman" w:hAnsi="Times New Roman" w:eastAsia="仿宋_GB2312" w:cs="Times New Roman"/>
          <w:b/>
          <w:bCs/>
          <w:kern w:val="0"/>
          <w:sz w:val="24"/>
        </w:rPr>
      </w:pPr>
      <w:r>
        <w:rPr>
          <w:rFonts w:ascii="Times New Roman" w:hAnsi="Times New Roman" w:eastAsia="仿宋_GB2312" w:cs="Times New Roman"/>
          <w:b/>
          <w:bCs/>
          <w:kern w:val="0"/>
          <w:sz w:val="24"/>
        </w:rPr>
        <w:t>三、会议内容</w:t>
      </w:r>
    </w:p>
    <w:p>
      <w:pPr>
        <w:widowControl/>
        <w:spacing w:line="480" w:lineRule="exact"/>
        <w:ind w:firstLine="480" w:firstLineChars="200"/>
        <w:rPr>
          <w:rFonts w:ascii="Times New Roman" w:hAnsi="Times New Roman" w:eastAsia="仿宋_GB2312" w:cs="Times New Roman"/>
          <w:bCs/>
          <w:kern w:val="0"/>
          <w:sz w:val="24"/>
        </w:rPr>
      </w:pPr>
      <w:r>
        <w:rPr>
          <w:rFonts w:ascii="Times New Roman" w:hAnsi="Times New Roman" w:eastAsia="仿宋_GB2312" w:cs="Times New Roman"/>
          <w:bCs/>
          <w:kern w:val="0"/>
          <w:sz w:val="24"/>
        </w:rPr>
        <w:t>1.职教领域教育硕士学位论文抽检工作总报告与辅助报告；</w:t>
      </w:r>
    </w:p>
    <w:p>
      <w:pPr>
        <w:widowControl/>
        <w:spacing w:line="480" w:lineRule="exact"/>
        <w:ind w:firstLine="480" w:firstLineChars="200"/>
        <w:rPr>
          <w:rFonts w:ascii="Times New Roman" w:hAnsi="Times New Roman" w:eastAsia="仿宋_GB2312" w:cs="Times New Roman"/>
          <w:bCs/>
          <w:kern w:val="0"/>
          <w:sz w:val="24"/>
        </w:rPr>
      </w:pPr>
      <w:r>
        <w:rPr>
          <w:rFonts w:ascii="Times New Roman" w:hAnsi="Times New Roman" w:eastAsia="仿宋_GB2312" w:cs="Times New Roman"/>
          <w:bCs/>
          <w:kern w:val="0"/>
          <w:sz w:val="24"/>
        </w:rPr>
        <w:t>2.职教领域教育硕士研究生教育试点工作专家检查活动动员；</w:t>
      </w:r>
    </w:p>
    <w:p>
      <w:pPr>
        <w:widowControl/>
        <w:spacing w:line="480" w:lineRule="exact"/>
        <w:ind w:firstLine="480" w:firstLineChars="200"/>
        <w:rPr>
          <w:rFonts w:ascii="Times New Roman" w:hAnsi="Times New Roman" w:eastAsia="仿宋_GB2312" w:cs="Times New Roman"/>
          <w:bCs/>
          <w:kern w:val="0"/>
          <w:sz w:val="24"/>
        </w:rPr>
      </w:pPr>
      <w:r>
        <w:rPr>
          <w:rFonts w:ascii="Times New Roman" w:hAnsi="Times New Roman" w:eastAsia="仿宋_GB2312" w:cs="Times New Roman"/>
          <w:bCs/>
          <w:kern w:val="0"/>
          <w:sz w:val="24"/>
        </w:rPr>
        <w:t>3.介绍"职教小组”下一步工作设想以及"评估指标体系"和"若干意见“征求意见说明；</w:t>
      </w:r>
    </w:p>
    <w:p>
      <w:pPr>
        <w:widowControl/>
        <w:spacing w:line="480" w:lineRule="exact"/>
        <w:ind w:firstLine="480" w:firstLineChars="200"/>
        <w:rPr>
          <w:rFonts w:ascii="Times New Roman" w:hAnsi="Times New Roman" w:eastAsia="仿宋_GB2312" w:cs="Times New Roman"/>
          <w:bCs/>
          <w:kern w:val="0"/>
          <w:sz w:val="24"/>
        </w:rPr>
      </w:pPr>
      <w:r>
        <w:rPr>
          <w:rFonts w:ascii="Times New Roman" w:hAnsi="Times New Roman" w:eastAsia="仿宋_GB2312" w:cs="Times New Roman"/>
          <w:bCs/>
          <w:kern w:val="0"/>
          <w:sz w:val="24"/>
        </w:rPr>
        <w:t>4.组织院校围绕报告内容进行交流研讨。</w:t>
      </w:r>
    </w:p>
    <w:p>
      <w:pPr>
        <w:widowControl/>
        <w:spacing w:line="490" w:lineRule="exact"/>
        <w:ind w:firstLine="455" w:firstLineChars="189"/>
        <w:outlineLvl w:val="0"/>
        <w:rPr>
          <w:rFonts w:ascii="Times New Roman" w:hAnsi="Times New Roman" w:eastAsia="仿宋_GB2312" w:cs="Times New Roman"/>
          <w:b/>
          <w:bCs/>
          <w:kern w:val="0"/>
          <w:sz w:val="24"/>
        </w:rPr>
      </w:pPr>
      <w:r>
        <w:rPr>
          <w:rFonts w:ascii="Times New Roman" w:hAnsi="Times New Roman" w:eastAsia="仿宋_GB2312" w:cs="Times New Roman"/>
          <w:b/>
          <w:bCs/>
          <w:kern w:val="0"/>
          <w:sz w:val="24"/>
        </w:rPr>
        <w:t>四、会议费用</w:t>
      </w:r>
    </w:p>
    <w:p>
      <w:pPr>
        <w:widowControl/>
        <w:spacing w:line="490" w:lineRule="exact"/>
        <w:ind w:firstLine="453" w:firstLineChars="189"/>
        <w:outlineLvl w:val="0"/>
        <w:rPr>
          <w:rFonts w:ascii="Times New Roman" w:hAnsi="Times New Roman" w:eastAsia="仿宋_GB2312" w:cs="Times New Roman"/>
          <w:bCs/>
          <w:spacing w:val="-6"/>
          <w:kern w:val="0"/>
          <w:sz w:val="24"/>
        </w:rPr>
      </w:pPr>
      <w:r>
        <w:rPr>
          <w:rFonts w:ascii="Times New Roman" w:hAnsi="Times New Roman" w:eastAsia="仿宋_GB2312" w:cs="Times New Roman"/>
          <w:kern w:val="0"/>
          <w:sz w:val="24"/>
        </w:rPr>
        <w:t>1.参会代表收取会务费800元/人。</w:t>
      </w:r>
      <w:r>
        <w:rPr>
          <w:rFonts w:hint="eastAsia" w:ascii="Times New Roman" w:hAnsi="Times New Roman" w:eastAsia="仿宋_GB2312" w:cs="Times New Roman"/>
          <w:kern w:val="0"/>
          <w:sz w:val="24"/>
        </w:rPr>
        <w:t>会务费由新乡市老土地食品有限公司代收、代开发票，食</w:t>
      </w:r>
      <w:r>
        <w:rPr>
          <w:rFonts w:ascii="Times New Roman" w:hAnsi="Times New Roman" w:eastAsia="仿宋_GB2312" w:cs="Times New Roman"/>
          <w:bCs/>
          <w:spacing w:val="-6"/>
          <w:kern w:val="0"/>
          <w:sz w:val="24"/>
        </w:rPr>
        <w:t>宿</w:t>
      </w:r>
      <w:r>
        <w:rPr>
          <w:rFonts w:hint="eastAsia" w:ascii="Times New Roman" w:hAnsi="Times New Roman" w:eastAsia="仿宋_GB2312" w:cs="Times New Roman"/>
          <w:bCs/>
          <w:spacing w:val="-6"/>
          <w:kern w:val="0"/>
          <w:sz w:val="24"/>
        </w:rPr>
        <w:t>及</w:t>
      </w:r>
      <w:r>
        <w:rPr>
          <w:rFonts w:ascii="Times New Roman" w:hAnsi="Times New Roman" w:eastAsia="仿宋_GB2312" w:cs="Times New Roman"/>
          <w:kern w:val="0"/>
          <w:sz w:val="24"/>
        </w:rPr>
        <w:t>往返交通</w:t>
      </w:r>
      <w:r>
        <w:rPr>
          <w:rFonts w:ascii="Times New Roman" w:hAnsi="Times New Roman" w:eastAsia="仿宋_GB2312" w:cs="Times New Roman"/>
          <w:bCs/>
          <w:spacing w:val="-6"/>
          <w:kern w:val="0"/>
          <w:sz w:val="24"/>
        </w:rPr>
        <w:t>费用自理。</w:t>
      </w:r>
    </w:p>
    <w:p>
      <w:pPr>
        <w:widowControl/>
        <w:spacing w:line="490" w:lineRule="exact"/>
        <w:ind w:firstLine="430" w:firstLineChars="189"/>
        <w:outlineLvl w:val="0"/>
        <w:rPr>
          <w:rFonts w:ascii="Times New Roman" w:hAnsi="Times New Roman" w:eastAsia="仿宋_GB2312" w:cs="Times New Roman"/>
          <w:kern w:val="0"/>
          <w:sz w:val="24"/>
        </w:rPr>
      </w:pPr>
      <w:r>
        <w:rPr>
          <w:rFonts w:hint="eastAsia" w:ascii="Times New Roman" w:hAnsi="Times New Roman" w:eastAsia="仿宋_GB2312" w:cs="Times New Roman"/>
          <w:bCs/>
          <w:spacing w:val="-6"/>
          <w:kern w:val="0"/>
          <w:sz w:val="24"/>
        </w:rPr>
        <w:t>2</w:t>
      </w:r>
      <w:r>
        <w:rPr>
          <w:rFonts w:ascii="Times New Roman" w:hAnsi="Times New Roman" w:eastAsia="仿宋_GB2312" w:cs="Times New Roman"/>
          <w:bCs/>
          <w:spacing w:val="-6"/>
          <w:kern w:val="0"/>
          <w:sz w:val="24"/>
        </w:rPr>
        <w:t>.特邀专家不收取会</w:t>
      </w:r>
      <w:r>
        <w:rPr>
          <w:rFonts w:ascii="Times New Roman" w:hAnsi="Times New Roman" w:eastAsia="仿宋_GB2312" w:cs="Times New Roman"/>
          <w:bCs/>
          <w:color w:val="000000" w:themeColor="text1"/>
          <w:spacing w:val="-6"/>
          <w:kern w:val="0"/>
          <w:sz w:val="24"/>
          <w14:textFill>
            <w14:solidFill>
              <w14:schemeClr w14:val="tx1"/>
            </w14:solidFill>
          </w14:textFill>
        </w:rPr>
        <w:t>务</w:t>
      </w:r>
      <w:r>
        <w:rPr>
          <w:rFonts w:ascii="Times New Roman" w:hAnsi="Times New Roman" w:eastAsia="仿宋_GB2312" w:cs="Times New Roman"/>
          <w:bCs/>
          <w:spacing w:val="-6"/>
          <w:kern w:val="0"/>
          <w:sz w:val="24"/>
        </w:rPr>
        <w:t>费。</w:t>
      </w:r>
    </w:p>
    <w:p>
      <w:pPr>
        <w:widowControl/>
        <w:spacing w:line="490" w:lineRule="exact"/>
        <w:ind w:firstLine="455" w:firstLineChars="189"/>
        <w:outlineLvl w:val="0"/>
        <w:rPr>
          <w:rFonts w:ascii="Times New Roman" w:hAnsi="Times New Roman" w:eastAsia="仿宋_GB2312" w:cs="Times New Roman"/>
          <w:b/>
          <w:bCs/>
          <w:kern w:val="0"/>
          <w:sz w:val="24"/>
        </w:rPr>
      </w:pPr>
      <w:r>
        <w:rPr>
          <w:rFonts w:ascii="Times New Roman" w:hAnsi="Times New Roman" w:eastAsia="仿宋_GB2312" w:cs="Times New Roman"/>
          <w:b/>
          <w:bCs/>
          <w:kern w:val="0"/>
          <w:sz w:val="24"/>
        </w:rPr>
        <w:t>五.交通指导</w:t>
      </w:r>
    </w:p>
    <w:p>
      <w:pPr>
        <w:widowControl/>
        <w:spacing w:line="480" w:lineRule="exact"/>
        <w:ind w:firstLine="456" w:firstLineChars="200"/>
        <w:rPr>
          <w:rFonts w:ascii="Times New Roman" w:hAnsi="Times New Roman" w:eastAsia="仿宋_GB2312" w:cs="Times New Roman"/>
          <w:bCs/>
          <w:color w:val="000000" w:themeColor="text1"/>
          <w:spacing w:val="-6"/>
          <w:kern w:val="0"/>
          <w:sz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Times New Roman"/>
          <w:bCs/>
          <w:color w:val="000000" w:themeColor="text1"/>
          <w:spacing w:val="-6"/>
          <w:kern w:val="0"/>
          <w:sz w:val="24"/>
          <w14:textFill>
            <w14:solidFill>
              <w14:schemeClr w14:val="tx1"/>
            </w14:solidFill>
          </w14:textFill>
        </w:rPr>
        <w:t>会务组原则上不安排接机（车），请大家参考以下路线自行前往报到：</w:t>
      </w:r>
    </w:p>
    <w:p>
      <w:pPr>
        <w:widowControl/>
        <w:spacing w:line="480" w:lineRule="exact"/>
        <w:ind w:firstLine="456" w:firstLineChars="200"/>
        <w:rPr>
          <w:rFonts w:ascii="Times New Roman" w:hAnsi="Times New Roman" w:eastAsia="华文中宋" w:cs="Times New Roman"/>
          <w:bCs/>
          <w:color w:val="000000" w:themeColor="text1"/>
          <w:spacing w:val="-6"/>
          <w:kern w:val="0"/>
          <w:sz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华文中宋" w:cs="Times New Roman"/>
          <w:bCs/>
          <w:color w:val="000000" w:themeColor="text1"/>
          <w:spacing w:val="-6"/>
          <w:kern w:val="0"/>
          <w:sz w:val="24"/>
          <w14:textFill>
            <w14:solidFill>
              <w14:schemeClr w14:val="tx1"/>
            </w14:solidFill>
          </w14:textFill>
        </w:rPr>
        <w:t>郑州新郑机场——新乡市朝歌苑五号</w:t>
      </w:r>
      <w:r>
        <w:rPr>
          <w:rFonts w:hint="eastAsia" w:ascii="Times New Roman" w:hAnsi="Times New Roman" w:eastAsia="华文中宋" w:cs="Times New Roman"/>
          <w:bCs/>
          <w:color w:val="000000" w:themeColor="text1"/>
          <w:spacing w:val="-6"/>
          <w:kern w:val="0"/>
          <w:sz w:val="24"/>
          <w14:textFill>
            <w14:solidFill>
              <w14:schemeClr w14:val="tx1"/>
            </w14:solidFill>
          </w14:textFill>
        </w:rPr>
        <w:t>精品</w:t>
      </w:r>
      <w:r>
        <w:rPr>
          <w:rFonts w:ascii="Times New Roman" w:hAnsi="Times New Roman" w:eastAsia="华文中宋" w:cs="Times New Roman"/>
          <w:bCs/>
          <w:color w:val="000000" w:themeColor="text1"/>
          <w:spacing w:val="-6"/>
          <w:kern w:val="0"/>
          <w:sz w:val="24"/>
          <w14:textFill>
            <w14:solidFill>
              <w14:schemeClr w14:val="tx1"/>
            </w14:solidFill>
          </w14:textFill>
        </w:rPr>
        <w:t>酒店</w:t>
      </w:r>
    </w:p>
    <w:p>
      <w:pPr>
        <w:widowControl/>
        <w:spacing w:line="480" w:lineRule="exact"/>
        <w:ind w:firstLine="456" w:firstLineChars="200"/>
        <w:rPr>
          <w:rFonts w:ascii="Times New Roman" w:hAnsi="Times New Roman" w:eastAsia="仿宋_GB2312" w:cs="Times New Roman"/>
          <w:bCs/>
          <w:color w:val="000000" w:themeColor="text1"/>
          <w:spacing w:val="-6"/>
          <w:kern w:val="0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bCs/>
          <w:color w:val="000000" w:themeColor="text1"/>
          <w:spacing w:val="-6"/>
          <w:kern w:val="0"/>
          <w:sz w:val="24"/>
          <w14:textFill>
            <w14:solidFill>
              <w14:schemeClr w14:val="tx1"/>
            </w14:solidFill>
          </w14:textFill>
        </w:rPr>
        <w:t>出租：价格约220元；  车程：约84.2公里；</w:t>
      </w:r>
    </w:p>
    <w:p>
      <w:pPr>
        <w:widowControl/>
        <w:spacing w:line="480" w:lineRule="exact"/>
        <w:ind w:left="479" w:leftChars="228"/>
        <w:jc w:val="left"/>
        <w:rPr>
          <w:rFonts w:ascii="Times New Roman" w:hAnsi="Times New Roman" w:eastAsia="仿宋_GB2312" w:cs="Times New Roman"/>
          <w:bCs/>
          <w:color w:val="000000" w:themeColor="text1"/>
          <w:spacing w:val="-6"/>
          <w:kern w:val="0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bCs/>
          <w:color w:val="000000" w:themeColor="text1"/>
          <w:spacing w:val="-6"/>
          <w:kern w:val="0"/>
          <w:sz w:val="24"/>
          <w14:textFill>
            <w14:solidFill>
              <w14:schemeClr w14:val="tx1"/>
            </w14:solidFill>
          </w14:textFill>
        </w:rPr>
        <w:t>大巴：</w:t>
      </w:r>
      <w:r>
        <w:rPr>
          <w:rFonts w:hint="eastAsia" w:ascii="Times New Roman" w:hAnsi="Times New Roman" w:eastAsia="仿宋_GB2312" w:cs="Times New Roman"/>
          <w:bCs/>
          <w:spacing w:val="-6"/>
          <w:kern w:val="0"/>
          <w:sz w:val="24"/>
        </w:rPr>
        <w:t>候机楼5号门巴士售票处，坐机场大巴到新乡国际饭店60元，国际饭店大门（不过马路）坐公交5</w:t>
      </w:r>
      <w:r>
        <w:rPr>
          <w:rFonts w:hint="eastAsia" w:ascii="Times New Roman" w:hAnsi="Times New Roman" w:eastAsia="仿宋_GB2312" w:cs="Times New Roman"/>
          <w:bCs/>
          <w:color w:val="000000" w:themeColor="text1"/>
          <w:spacing w:val="-6"/>
          <w:kern w:val="0"/>
          <w:sz w:val="24"/>
          <w14:textFill>
            <w14:solidFill>
              <w14:schemeClr w14:val="tx1"/>
            </w14:solidFill>
          </w14:textFill>
        </w:rPr>
        <w:t>5路/K55路8站到华兰大道牧野大道公交站下车。</w:t>
      </w:r>
    </w:p>
    <w:p>
      <w:pPr>
        <w:widowControl/>
        <w:spacing w:line="480" w:lineRule="exact"/>
        <w:ind w:left="479" w:leftChars="228"/>
        <w:jc w:val="left"/>
        <w:rPr>
          <w:rFonts w:ascii="Times New Roman" w:hAnsi="Times New Roman" w:eastAsia="仿宋_GB2312" w:cs="Times New Roman"/>
          <w:bCs/>
          <w:color w:val="000000" w:themeColor="text1"/>
          <w:spacing w:val="-6"/>
          <w:kern w:val="0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bCs/>
          <w:color w:val="000000" w:themeColor="text1"/>
          <w:spacing w:val="-6"/>
          <w:kern w:val="0"/>
          <w:sz w:val="24"/>
          <w14:textFill>
            <w14:solidFill>
              <w14:schemeClr w14:val="tx1"/>
            </w14:solidFill>
          </w14:textFill>
        </w:rPr>
        <w:t>城际高速：郑州新郑机场到郑州东站，郑州东站到新乡东站，新乡东站到酒店。</w:t>
      </w:r>
    </w:p>
    <w:p>
      <w:pPr>
        <w:widowControl/>
        <w:spacing w:line="480" w:lineRule="exact"/>
        <w:ind w:firstLine="456" w:firstLineChars="200"/>
        <w:rPr>
          <w:rFonts w:ascii="Times New Roman" w:hAnsi="Times New Roman" w:eastAsia="华文中宋" w:cs="Times New Roman"/>
          <w:bCs/>
          <w:color w:val="000000" w:themeColor="text1"/>
          <w:spacing w:val="-6"/>
          <w:kern w:val="0"/>
          <w:sz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华文中宋" w:cs="Times New Roman"/>
          <w:bCs/>
          <w:color w:val="000000" w:themeColor="text1"/>
          <w:spacing w:val="-6"/>
          <w:kern w:val="0"/>
          <w:sz w:val="24"/>
          <w14:textFill>
            <w14:solidFill>
              <w14:schemeClr w14:val="tx1"/>
            </w14:solidFill>
          </w14:textFill>
        </w:rPr>
        <w:t>新乡东站（高铁站）——新乡市朝歌苑五号</w:t>
      </w:r>
      <w:r>
        <w:rPr>
          <w:rFonts w:hint="eastAsia" w:ascii="Times New Roman" w:hAnsi="Times New Roman" w:eastAsia="华文中宋" w:cs="Times New Roman"/>
          <w:bCs/>
          <w:color w:val="000000" w:themeColor="text1"/>
          <w:spacing w:val="-6"/>
          <w:kern w:val="0"/>
          <w:sz w:val="24"/>
          <w14:textFill>
            <w14:solidFill>
              <w14:schemeClr w14:val="tx1"/>
            </w14:solidFill>
          </w14:textFill>
        </w:rPr>
        <w:t>精品</w:t>
      </w:r>
      <w:r>
        <w:rPr>
          <w:rFonts w:ascii="Times New Roman" w:hAnsi="Times New Roman" w:eastAsia="华文中宋" w:cs="Times New Roman"/>
          <w:bCs/>
          <w:color w:val="000000" w:themeColor="text1"/>
          <w:spacing w:val="-6"/>
          <w:kern w:val="0"/>
          <w:sz w:val="24"/>
          <w14:textFill>
            <w14:solidFill>
              <w14:schemeClr w14:val="tx1"/>
            </w14:solidFill>
          </w14:textFill>
        </w:rPr>
        <w:t>酒店</w:t>
      </w:r>
    </w:p>
    <w:p>
      <w:pPr>
        <w:widowControl/>
        <w:spacing w:line="480" w:lineRule="exact"/>
        <w:ind w:firstLine="456" w:firstLineChars="200"/>
        <w:rPr>
          <w:rFonts w:ascii="Times New Roman" w:hAnsi="Times New Roman" w:eastAsia="仿宋_GB2312" w:cs="Times New Roman"/>
          <w:bCs/>
          <w:color w:val="000000" w:themeColor="text1"/>
          <w:spacing w:val="-6"/>
          <w:kern w:val="0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bCs/>
          <w:color w:val="000000" w:themeColor="text1"/>
          <w:spacing w:val="-6"/>
          <w:kern w:val="0"/>
          <w:sz w:val="24"/>
          <w14:textFill>
            <w14:solidFill>
              <w14:schemeClr w14:val="tx1"/>
            </w14:solidFill>
          </w14:textFill>
        </w:rPr>
        <w:t>出租：价格约25元；  车程：约7.2公里；</w:t>
      </w:r>
    </w:p>
    <w:p>
      <w:pPr>
        <w:widowControl/>
        <w:spacing w:line="480" w:lineRule="exact"/>
        <w:ind w:left="479" w:leftChars="228"/>
        <w:rPr>
          <w:rFonts w:ascii="Times New Roman" w:hAnsi="Times New Roman" w:eastAsia="仿宋_GB2312" w:cs="Times New Roman"/>
          <w:bCs/>
          <w:color w:val="000000" w:themeColor="text1"/>
          <w:spacing w:val="-6"/>
          <w:kern w:val="0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bCs/>
          <w:color w:val="000000" w:themeColor="text1"/>
          <w:spacing w:val="-6"/>
          <w:kern w:val="0"/>
          <w:sz w:val="24"/>
          <w14:textFill>
            <w14:solidFill>
              <w14:schemeClr w14:val="tx1"/>
            </w14:solidFill>
          </w14:textFill>
        </w:rPr>
        <w:t>公交：9路/K9路17站到牧野大道向阳路公交站下车，沿牧野大道向南走1.5公里到酒店。</w:t>
      </w:r>
    </w:p>
    <w:p>
      <w:pPr>
        <w:widowControl/>
        <w:spacing w:line="480" w:lineRule="exact"/>
        <w:ind w:firstLine="456" w:firstLineChars="200"/>
        <w:rPr>
          <w:rFonts w:ascii="Times New Roman" w:hAnsi="Times New Roman" w:eastAsia="华文中宋" w:cs="Times New Roman"/>
          <w:bCs/>
          <w:color w:val="000000" w:themeColor="text1"/>
          <w:spacing w:val="-6"/>
          <w:kern w:val="0"/>
          <w:sz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华文中宋" w:cs="Times New Roman"/>
          <w:bCs/>
          <w:color w:val="000000" w:themeColor="text1"/>
          <w:spacing w:val="-6"/>
          <w:kern w:val="0"/>
          <w:sz w:val="24"/>
          <w14:textFill>
            <w14:solidFill>
              <w14:schemeClr w14:val="tx1"/>
            </w14:solidFill>
          </w14:textFill>
        </w:rPr>
        <w:t>新乡火车站</w:t>
      </w:r>
      <w:r>
        <w:rPr>
          <w:rFonts w:hint="eastAsia" w:ascii="Times New Roman" w:hAnsi="Times New Roman" w:eastAsia="华文中宋" w:cs="Times New Roman"/>
          <w:bCs/>
          <w:color w:val="000000" w:themeColor="text1"/>
          <w:spacing w:val="-6"/>
          <w:kern w:val="0"/>
          <w:sz w:val="24"/>
          <w14:textFill>
            <w14:solidFill>
              <w14:schemeClr w14:val="tx1"/>
            </w14:solidFill>
          </w14:textFill>
        </w:rPr>
        <w:t>（西站）</w:t>
      </w:r>
      <w:r>
        <w:rPr>
          <w:rFonts w:ascii="Times New Roman" w:hAnsi="Times New Roman" w:eastAsia="华文中宋" w:cs="Times New Roman"/>
          <w:bCs/>
          <w:color w:val="000000" w:themeColor="text1"/>
          <w:spacing w:val="-6"/>
          <w:kern w:val="0"/>
          <w:sz w:val="24"/>
          <w14:textFill>
            <w14:solidFill>
              <w14:schemeClr w14:val="tx1"/>
            </w14:solidFill>
          </w14:textFill>
        </w:rPr>
        <w:t>—— 新乡市朝歌苑五号</w:t>
      </w:r>
      <w:r>
        <w:rPr>
          <w:rFonts w:hint="eastAsia" w:ascii="Times New Roman" w:hAnsi="Times New Roman" w:eastAsia="华文中宋" w:cs="Times New Roman"/>
          <w:bCs/>
          <w:color w:val="000000" w:themeColor="text1"/>
          <w:spacing w:val="-6"/>
          <w:kern w:val="0"/>
          <w:sz w:val="24"/>
          <w14:textFill>
            <w14:solidFill>
              <w14:schemeClr w14:val="tx1"/>
            </w14:solidFill>
          </w14:textFill>
        </w:rPr>
        <w:t>精品</w:t>
      </w:r>
      <w:r>
        <w:rPr>
          <w:rFonts w:ascii="Times New Roman" w:hAnsi="Times New Roman" w:eastAsia="华文中宋" w:cs="Times New Roman"/>
          <w:bCs/>
          <w:color w:val="000000" w:themeColor="text1"/>
          <w:spacing w:val="-6"/>
          <w:kern w:val="0"/>
          <w:sz w:val="24"/>
          <w14:textFill>
            <w14:solidFill>
              <w14:schemeClr w14:val="tx1"/>
            </w14:solidFill>
          </w14:textFill>
        </w:rPr>
        <w:t>酒店</w:t>
      </w:r>
    </w:p>
    <w:p>
      <w:pPr>
        <w:widowControl/>
        <w:spacing w:line="480" w:lineRule="exact"/>
        <w:ind w:firstLine="456" w:firstLineChars="200"/>
        <w:rPr>
          <w:rFonts w:ascii="Times New Roman" w:hAnsi="Times New Roman" w:eastAsia="仿宋_GB2312" w:cs="Times New Roman"/>
          <w:bCs/>
          <w:color w:val="000000" w:themeColor="text1"/>
          <w:spacing w:val="-6"/>
          <w:kern w:val="0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bCs/>
          <w:color w:val="000000" w:themeColor="text1"/>
          <w:spacing w:val="-6"/>
          <w:kern w:val="0"/>
          <w:sz w:val="24"/>
          <w14:textFill>
            <w14:solidFill>
              <w14:schemeClr w14:val="tx1"/>
            </w14:solidFill>
          </w14:textFill>
        </w:rPr>
        <w:t>出租：价格约21元；车程：约5.5公里；</w:t>
      </w:r>
    </w:p>
    <w:p>
      <w:pPr>
        <w:widowControl/>
        <w:spacing w:line="480" w:lineRule="exact"/>
        <w:ind w:firstLine="456" w:firstLineChars="200"/>
        <w:rPr>
          <w:rFonts w:ascii="Times New Roman" w:hAnsi="Times New Roman" w:eastAsia="仿宋_GB2312" w:cs="Times New Roman"/>
          <w:bCs/>
          <w:color w:val="000000" w:themeColor="text1"/>
          <w:spacing w:val="-6"/>
          <w:kern w:val="0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bCs/>
          <w:color w:val="000000" w:themeColor="text1"/>
          <w:spacing w:val="-6"/>
          <w:kern w:val="0"/>
          <w:sz w:val="24"/>
          <w14:textFill>
            <w14:solidFill>
              <w14:schemeClr w14:val="tx1"/>
            </w14:solidFill>
          </w14:textFill>
        </w:rPr>
        <w:t>公交：55路/K55路15站到华兰大道牧野大道公交站下车或5路/K5路15站到牧野大道向阳路公交站下车，沿牧野大道向南走1.5公里到酒店。</w:t>
      </w:r>
    </w:p>
    <w:p>
      <w:pPr>
        <w:widowControl/>
        <w:spacing w:line="490" w:lineRule="exact"/>
        <w:ind w:firstLine="455" w:firstLineChars="189"/>
        <w:outlineLvl w:val="0"/>
        <w:rPr>
          <w:rFonts w:ascii="Times New Roman" w:hAnsi="Times New Roman" w:eastAsia="仿宋_GB2312" w:cs="Times New Roman"/>
          <w:b/>
          <w:bCs/>
          <w:kern w:val="0"/>
          <w:sz w:val="24"/>
        </w:rPr>
      </w:pPr>
      <w:r>
        <w:rPr>
          <w:rFonts w:ascii="Times New Roman" w:hAnsi="Times New Roman" w:eastAsia="仿宋_GB2312" w:cs="Times New Roman"/>
          <w:b/>
          <w:bCs/>
          <w:kern w:val="0"/>
          <w:sz w:val="24"/>
        </w:rPr>
        <w:t>六、交流材料</w:t>
      </w:r>
    </w:p>
    <w:p>
      <w:pPr>
        <w:widowControl/>
        <w:spacing w:line="480" w:lineRule="exact"/>
        <w:ind w:firstLine="456" w:firstLineChars="200"/>
        <w:rPr>
          <w:rFonts w:ascii="Times New Roman" w:hAnsi="Times New Roman" w:eastAsia="仿宋_GB2312" w:cs="Times New Roman"/>
          <w:bCs/>
          <w:color w:val="000000" w:themeColor="text1"/>
          <w:spacing w:val="-6"/>
          <w:kern w:val="0"/>
          <w:sz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Times New Roman"/>
          <w:bCs/>
          <w:color w:val="000000" w:themeColor="text1"/>
          <w:spacing w:val="-6"/>
          <w:kern w:val="0"/>
          <w:sz w:val="24"/>
          <w14:textFill>
            <w14:solidFill>
              <w14:schemeClr w14:val="tx1"/>
            </w14:solidFill>
          </w14:textFill>
        </w:rPr>
        <w:t>每个院校提供一份（word格式，不少于3000字，要能了解院校主要工作、特色经验、问题解决办法，要有数据说明和证明,11月18日之前通过电子邮箱发送秘书处，edm@bnu.edu.cn）职教专硕学位论文选题把关与论文撰写方面的工作汇报文字材料，今年上半年职教论坛公布的论文选题有问题的院校，要结合整改情况进行汇报</w:t>
      </w:r>
      <w:r>
        <w:rPr>
          <w:rFonts w:hint="eastAsia" w:ascii="Times New Roman" w:hAnsi="Times New Roman" w:eastAsia="仿宋_GB2312" w:cs="Times New Roman"/>
          <w:bCs/>
          <w:color w:val="000000" w:themeColor="text1"/>
          <w:spacing w:val="-6"/>
          <w:kern w:val="0"/>
          <w:sz w:val="24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Times New Roman" w:hAnsi="Times New Roman" w:eastAsia="仿宋_GB2312" w:cs="Times New Roman"/>
          <w:bCs/>
          <w:color w:val="000000" w:themeColor="text1"/>
          <w:spacing w:val="-6"/>
          <w:kern w:val="0"/>
          <w:sz w:val="24"/>
          <w:lang w:val="en-US" w:eastAsia="zh-CN"/>
          <w14:textFill>
            <w14:solidFill>
              <w14:schemeClr w14:val="tx1"/>
            </w14:solidFill>
          </w14:textFill>
        </w:rPr>
        <w:t xml:space="preserve">为便于会务组做好会议组织工作，请参会单位务必于 11月 </w:t>
      </w:r>
      <w:r>
        <w:rPr>
          <w:rFonts w:hint="default" w:ascii="Times New Roman" w:hAnsi="Times New Roman" w:eastAsia="仿宋_GB2312" w:cs="Times New Roman"/>
          <w:bCs/>
          <w:color w:val="000000" w:themeColor="text1"/>
          <w:spacing w:val="-6"/>
          <w:kern w:val="0"/>
          <w:sz w:val="24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Times New Roman" w:hAnsi="Times New Roman" w:eastAsia="仿宋_GB2312" w:cs="Times New Roman"/>
          <w:bCs/>
          <w:color w:val="000000" w:themeColor="text1"/>
          <w:spacing w:val="-6"/>
          <w:kern w:val="0"/>
          <w:sz w:val="24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default" w:ascii="Times New Roman" w:hAnsi="Times New Roman" w:eastAsia="仿宋_GB2312" w:cs="Times New Roman"/>
          <w:bCs/>
          <w:color w:val="000000" w:themeColor="text1"/>
          <w:spacing w:val="-6"/>
          <w:kern w:val="0"/>
          <w:sz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eastAsia="仿宋_GB2312" w:cs="Times New Roman"/>
          <w:bCs/>
          <w:color w:val="000000" w:themeColor="text1"/>
          <w:spacing w:val="-6"/>
          <w:kern w:val="0"/>
          <w:sz w:val="24"/>
          <w:lang w:val="en-US" w:eastAsia="zh-CN"/>
          <w14:textFill>
            <w14:solidFill>
              <w14:schemeClr w14:val="tx1"/>
            </w14:solidFill>
          </w14:textFill>
        </w:rPr>
        <w:t>日前返回会议回执（附</w:t>
      </w:r>
      <w:r>
        <w:rPr>
          <w:rFonts w:ascii="Times New Roman" w:hAnsi="Times New Roman" w:eastAsia="仿宋_GB2312" w:cs="Times New Roman"/>
          <w:bCs/>
          <w:color w:val="000000" w:themeColor="text1"/>
          <w:spacing w:val="-6"/>
          <w:kern w:val="0"/>
          <w:sz w:val="24"/>
          <w:lang w:val="en-US" w:eastAsia="zh-CN"/>
          <w14:textFill>
            <w14:solidFill>
              <w14:schemeClr w14:val="tx1"/>
            </w14:solidFill>
          </w14:textFill>
        </w:rPr>
        <w:t xml:space="preserve">件 </w:t>
      </w:r>
      <w:r>
        <w:rPr>
          <w:rFonts w:hint="eastAsia" w:ascii="Times New Roman" w:hAnsi="Times New Roman" w:eastAsia="仿宋_GB2312" w:cs="Times New Roman"/>
          <w:bCs/>
          <w:color w:val="000000" w:themeColor="text1"/>
          <w:spacing w:val="-6"/>
          <w:kern w:val="0"/>
          <w:sz w:val="24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ascii="Times New Roman" w:hAnsi="Times New Roman" w:eastAsia="仿宋_GB2312" w:cs="Times New Roman"/>
          <w:bCs/>
          <w:color w:val="000000" w:themeColor="text1"/>
          <w:spacing w:val="-6"/>
          <w:kern w:val="0"/>
          <w:sz w:val="24"/>
          <w:lang w:val="en-US" w:eastAsia="zh-CN"/>
          <w14:textFill>
            <w14:solidFill>
              <w14:schemeClr w14:val="tx1"/>
            </w14:solidFill>
          </w14:textFill>
        </w:rPr>
        <w:t>）；</w:t>
      </w:r>
    </w:p>
    <w:p>
      <w:pPr>
        <w:widowControl/>
        <w:spacing w:line="490" w:lineRule="exact"/>
        <w:ind w:firstLine="455" w:firstLineChars="189"/>
        <w:outlineLvl w:val="0"/>
        <w:rPr>
          <w:rFonts w:ascii="Times New Roman" w:hAnsi="Times New Roman" w:eastAsia="仿宋_GB2312" w:cs="Times New Roman"/>
          <w:b/>
          <w:bCs/>
          <w:kern w:val="0"/>
          <w:sz w:val="24"/>
        </w:rPr>
      </w:pPr>
      <w:r>
        <w:rPr>
          <w:rFonts w:ascii="Times New Roman" w:hAnsi="Times New Roman" w:eastAsia="仿宋_GB2312" w:cs="Times New Roman"/>
          <w:b/>
          <w:bCs/>
          <w:kern w:val="0"/>
          <w:sz w:val="24"/>
        </w:rPr>
        <w:t>七.住宿安排</w:t>
      </w:r>
    </w:p>
    <w:p>
      <w:pPr>
        <w:widowControl/>
        <w:spacing w:line="480" w:lineRule="exact"/>
        <w:ind w:firstLine="456" w:firstLineChars="200"/>
        <w:rPr>
          <w:rFonts w:ascii="Times New Roman" w:hAnsi="Times New Roman" w:eastAsia="仿宋_GB2312" w:cs="Times New Roman"/>
          <w:bCs/>
          <w:color w:val="000000" w:themeColor="text1"/>
          <w:spacing w:val="-6"/>
          <w:kern w:val="0"/>
          <w:sz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Times New Roman"/>
          <w:bCs/>
          <w:color w:val="000000" w:themeColor="text1"/>
          <w:spacing w:val="-6"/>
          <w:kern w:val="0"/>
          <w:sz w:val="24"/>
          <w14:textFill>
            <w14:solidFill>
              <w14:schemeClr w14:val="tx1"/>
            </w14:solidFill>
          </w14:textFill>
        </w:rPr>
        <w:t>住宿统一安排在</w:t>
      </w:r>
      <w:r>
        <w:rPr>
          <w:rFonts w:ascii="Times New Roman" w:hAnsi="Times New Roman" w:eastAsia="仿宋_GB2312" w:cs="Times New Roman"/>
          <w:bCs/>
          <w:kern w:val="0"/>
          <w:sz w:val="24"/>
        </w:rPr>
        <w:t>新乡市朝歌苑五号</w:t>
      </w:r>
      <w:r>
        <w:rPr>
          <w:rFonts w:hint="eastAsia" w:ascii="Times New Roman" w:hAnsi="Times New Roman" w:eastAsia="仿宋_GB2312" w:cs="Times New Roman"/>
          <w:bCs/>
          <w:kern w:val="0"/>
          <w:sz w:val="24"/>
        </w:rPr>
        <w:t>精品</w:t>
      </w:r>
      <w:r>
        <w:rPr>
          <w:rFonts w:ascii="Times New Roman" w:hAnsi="Times New Roman" w:eastAsia="仿宋_GB2312" w:cs="Times New Roman"/>
          <w:bCs/>
          <w:kern w:val="0"/>
          <w:sz w:val="24"/>
        </w:rPr>
        <w:t>酒店有限公司（五号公寓）</w:t>
      </w:r>
      <w:r>
        <w:rPr>
          <w:rFonts w:ascii="Times New Roman" w:hAnsi="Times New Roman" w:eastAsia="仿宋_GB2312" w:cs="Times New Roman"/>
          <w:bCs/>
          <w:color w:val="000000" w:themeColor="text1"/>
          <w:spacing w:val="-6"/>
          <w:kern w:val="0"/>
          <w:sz w:val="24"/>
          <w14:textFill>
            <w14:solidFill>
              <w14:schemeClr w14:val="tx1"/>
            </w14:solidFill>
          </w14:textFill>
        </w:rPr>
        <w:t>，请各位代表到会注册后自行到酒店前台办理住宿手续。住宿费标准：单人间</w:t>
      </w:r>
      <w:r>
        <w:rPr>
          <w:rFonts w:hint="eastAsia" w:ascii="Times New Roman" w:hAnsi="Times New Roman" w:eastAsia="仿宋_GB2312" w:cs="Times New Roman"/>
          <w:bCs/>
          <w:color w:val="000000" w:themeColor="text1"/>
          <w:spacing w:val="-6"/>
          <w:kern w:val="0"/>
          <w:sz w:val="24"/>
          <w14:textFill>
            <w14:solidFill>
              <w14:schemeClr w14:val="tx1"/>
            </w14:solidFill>
          </w14:textFill>
        </w:rPr>
        <w:t>258</w:t>
      </w:r>
      <w:r>
        <w:rPr>
          <w:rFonts w:ascii="Times New Roman" w:hAnsi="Times New Roman" w:eastAsia="仿宋_GB2312" w:cs="Times New Roman"/>
          <w:bCs/>
          <w:color w:val="000000" w:themeColor="text1"/>
          <w:spacing w:val="-6"/>
          <w:kern w:val="0"/>
          <w:sz w:val="24"/>
          <w14:textFill>
            <w14:solidFill>
              <w14:schemeClr w14:val="tx1"/>
            </w14:solidFill>
          </w14:textFill>
        </w:rPr>
        <w:t>元/间/天，标准间</w:t>
      </w:r>
      <w:r>
        <w:rPr>
          <w:rFonts w:hint="eastAsia" w:ascii="Times New Roman" w:hAnsi="Times New Roman" w:eastAsia="仿宋_GB2312" w:cs="Times New Roman"/>
          <w:bCs/>
          <w:color w:val="000000" w:themeColor="text1"/>
          <w:spacing w:val="-6"/>
          <w:kern w:val="0"/>
          <w:sz w:val="24"/>
          <w14:textFill>
            <w14:solidFill>
              <w14:schemeClr w14:val="tx1"/>
            </w14:solidFill>
          </w14:textFill>
        </w:rPr>
        <w:t>238</w:t>
      </w:r>
      <w:r>
        <w:rPr>
          <w:rFonts w:ascii="Times New Roman" w:hAnsi="Times New Roman" w:eastAsia="仿宋_GB2312" w:cs="Times New Roman"/>
          <w:bCs/>
          <w:color w:val="000000" w:themeColor="text1"/>
          <w:spacing w:val="-6"/>
          <w:kern w:val="0"/>
          <w:sz w:val="24"/>
          <w14:textFill>
            <w14:solidFill>
              <w14:schemeClr w14:val="tx1"/>
            </w14:solidFill>
          </w14:textFill>
        </w:rPr>
        <w:t>元/间/天。</w:t>
      </w:r>
      <w:bookmarkStart w:id="0" w:name="_GoBack"/>
      <w:bookmarkEnd w:id="0"/>
    </w:p>
    <w:p>
      <w:pPr>
        <w:widowControl/>
        <w:spacing w:line="490" w:lineRule="exact"/>
        <w:ind w:firstLine="455" w:firstLineChars="189"/>
        <w:outlineLvl w:val="0"/>
        <w:rPr>
          <w:rFonts w:ascii="Times New Roman" w:hAnsi="Times New Roman" w:eastAsia="仿宋_GB2312" w:cs="Times New Roman"/>
          <w:b/>
          <w:bCs/>
          <w:kern w:val="0"/>
          <w:sz w:val="24"/>
        </w:rPr>
      </w:pPr>
      <w:r>
        <w:rPr>
          <w:rFonts w:ascii="Times New Roman" w:hAnsi="Times New Roman" w:eastAsia="仿宋_GB2312" w:cs="Times New Roman"/>
          <w:b/>
          <w:bCs/>
          <w:kern w:val="0"/>
          <w:sz w:val="24"/>
        </w:rPr>
        <w:t>八.会务组联系方式</w:t>
      </w:r>
    </w:p>
    <w:p>
      <w:pPr>
        <w:widowControl/>
        <w:spacing w:line="480" w:lineRule="exact"/>
        <w:ind w:firstLine="432"/>
        <w:rPr>
          <w:rFonts w:ascii="Times New Roman" w:hAnsi="Times New Roman" w:eastAsia="仿宋_GB2312" w:cs="Times New Roman"/>
          <w:bCs/>
          <w:spacing w:val="-6"/>
          <w:kern w:val="0"/>
          <w:sz w:val="24"/>
        </w:rPr>
      </w:pPr>
      <w:r>
        <w:rPr>
          <w:rFonts w:ascii="Times New Roman" w:hAnsi="Times New Roman" w:eastAsia="仿宋_GB2312" w:cs="Times New Roman"/>
          <w:bCs/>
          <w:spacing w:val="-6"/>
          <w:kern w:val="0"/>
          <w:sz w:val="24"/>
        </w:rPr>
        <w:t>河南科技学院研究生处</w:t>
      </w:r>
    </w:p>
    <w:p>
      <w:pPr>
        <w:widowControl/>
        <w:spacing w:line="480" w:lineRule="exact"/>
        <w:ind w:firstLine="456" w:firstLineChars="200"/>
        <w:rPr>
          <w:rFonts w:ascii="Times New Roman" w:hAnsi="Times New Roman" w:eastAsia="仿宋_GB2312" w:cs="Times New Roman"/>
          <w:bCs/>
          <w:color w:val="000000" w:themeColor="text1"/>
          <w:spacing w:val="-6"/>
          <w:kern w:val="0"/>
          <w:sz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Times New Roman"/>
          <w:bCs/>
          <w:color w:val="000000" w:themeColor="text1"/>
          <w:spacing w:val="-6"/>
          <w:kern w:val="0"/>
          <w:sz w:val="24"/>
          <w14:textFill>
            <w14:solidFill>
              <w14:schemeClr w14:val="tx1"/>
            </w14:solidFill>
          </w14:textFill>
        </w:rPr>
        <w:t>宋玉涛：0373-3693238，15993096010，312343013@qq.com；</w:t>
      </w:r>
    </w:p>
    <w:p>
      <w:pPr>
        <w:widowControl/>
        <w:spacing w:line="480" w:lineRule="exact"/>
        <w:ind w:firstLine="456" w:firstLineChars="200"/>
        <w:rPr>
          <w:rFonts w:ascii="Times New Roman" w:hAnsi="Times New Roman" w:eastAsia="仿宋_GB2312" w:cs="Times New Roman"/>
          <w:bCs/>
          <w:color w:val="000000" w:themeColor="text1"/>
          <w:spacing w:val="-6"/>
          <w:kern w:val="0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bCs/>
          <w:color w:val="000000" w:themeColor="text1"/>
          <w:spacing w:val="-6"/>
          <w:kern w:val="0"/>
          <w:sz w:val="24"/>
          <w14:textFill>
            <w14:solidFill>
              <w14:schemeClr w14:val="tx1"/>
            </w14:solidFill>
          </w14:textFill>
        </w:rPr>
        <w:t>郝亚勤</w:t>
      </w:r>
      <w:r>
        <w:rPr>
          <w:rFonts w:ascii="Times New Roman" w:hAnsi="Times New Roman" w:eastAsia="仿宋_GB2312" w:cs="Times New Roman"/>
          <w:bCs/>
          <w:color w:val="000000" w:themeColor="text1"/>
          <w:spacing w:val="-6"/>
          <w:kern w:val="0"/>
          <w:sz w:val="24"/>
          <w14:textFill>
            <w14:solidFill>
              <w14:schemeClr w14:val="tx1"/>
            </w14:solidFill>
          </w14:textFill>
        </w:rPr>
        <w:t>：0373-3040</w:t>
      </w:r>
      <w:r>
        <w:rPr>
          <w:rFonts w:hint="eastAsia" w:ascii="Times New Roman" w:hAnsi="Times New Roman" w:eastAsia="仿宋_GB2312" w:cs="Times New Roman"/>
          <w:bCs/>
          <w:color w:val="000000" w:themeColor="text1"/>
          <w:spacing w:val="-6"/>
          <w:kern w:val="0"/>
          <w:sz w:val="24"/>
          <w14:textFill>
            <w14:solidFill>
              <w14:schemeClr w14:val="tx1"/>
            </w14:solidFill>
          </w14:textFill>
        </w:rPr>
        <w:t>873</w:t>
      </w:r>
      <w:r>
        <w:rPr>
          <w:rFonts w:ascii="Times New Roman" w:hAnsi="Times New Roman" w:eastAsia="仿宋_GB2312" w:cs="Times New Roman"/>
          <w:bCs/>
          <w:color w:val="000000" w:themeColor="text1"/>
          <w:spacing w:val="-6"/>
          <w:kern w:val="0"/>
          <w:sz w:val="24"/>
          <w14:textFill>
            <w14:solidFill>
              <w14:schemeClr w14:val="tx1"/>
            </w14:solidFill>
          </w14:textFill>
        </w:rPr>
        <w:t>，1</w:t>
      </w:r>
      <w:r>
        <w:rPr>
          <w:rFonts w:hint="eastAsia" w:ascii="Times New Roman" w:hAnsi="Times New Roman" w:eastAsia="仿宋_GB2312" w:cs="Times New Roman"/>
          <w:bCs/>
          <w:color w:val="000000" w:themeColor="text1"/>
          <w:spacing w:val="-6"/>
          <w:kern w:val="0"/>
          <w:sz w:val="24"/>
          <w14:textFill>
            <w14:solidFill>
              <w14:schemeClr w14:val="tx1"/>
            </w14:solidFill>
          </w14:textFill>
        </w:rPr>
        <w:t>5137305189，531909808</w:t>
      </w:r>
      <w:r>
        <w:rPr>
          <w:rFonts w:ascii="Times New Roman" w:hAnsi="Times New Roman" w:eastAsia="仿宋_GB2312" w:cs="Times New Roman"/>
          <w:bCs/>
          <w:color w:val="000000" w:themeColor="text1"/>
          <w:spacing w:val="-6"/>
          <w:kern w:val="0"/>
          <w:sz w:val="24"/>
          <w14:textFill>
            <w14:solidFill>
              <w14:schemeClr w14:val="tx1"/>
            </w14:solidFill>
          </w14:textFill>
        </w:rPr>
        <w:t>@qq.com</w:t>
      </w:r>
      <w:r>
        <w:rPr>
          <w:rFonts w:hint="eastAsia" w:ascii="Times New Roman" w:hAnsi="Times New Roman" w:eastAsia="仿宋_GB2312" w:cs="Times New Roman"/>
          <w:bCs/>
          <w:color w:val="000000" w:themeColor="text1"/>
          <w:spacing w:val="-6"/>
          <w:kern w:val="0"/>
          <w:sz w:val="24"/>
          <w14:textFill>
            <w14:solidFill>
              <w14:schemeClr w14:val="tx1"/>
            </w14:solidFill>
          </w14:textFill>
        </w:rPr>
        <w:t>；</w:t>
      </w:r>
    </w:p>
    <w:p>
      <w:pPr>
        <w:widowControl/>
        <w:spacing w:line="480" w:lineRule="exact"/>
        <w:ind w:firstLine="456" w:firstLineChars="200"/>
        <w:rPr>
          <w:rFonts w:ascii="Times New Roman" w:hAnsi="Times New Roman" w:eastAsia="仿宋_GB2312" w:cs="Times New Roman"/>
          <w:bCs/>
          <w:color w:val="000000" w:themeColor="text1"/>
          <w:spacing w:val="-6"/>
          <w:kern w:val="0"/>
          <w:sz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Times New Roman"/>
          <w:bCs/>
          <w:color w:val="000000" w:themeColor="text1"/>
          <w:spacing w:val="-6"/>
          <w:kern w:val="0"/>
          <w:sz w:val="24"/>
          <w14:textFill>
            <w14:solidFill>
              <w14:schemeClr w14:val="tx1"/>
            </w14:solidFill>
          </w14:textFill>
        </w:rPr>
        <w:t>刘解放：0373-3040938，15090468529，124511891@qq.com</w:t>
      </w:r>
      <w:r>
        <w:rPr>
          <w:rFonts w:hint="eastAsia" w:ascii="Times New Roman" w:hAnsi="Times New Roman" w:eastAsia="仿宋_GB2312" w:cs="Times New Roman"/>
          <w:bCs/>
          <w:color w:val="000000" w:themeColor="text1"/>
          <w:spacing w:val="-6"/>
          <w:kern w:val="0"/>
          <w:sz w:val="24"/>
          <w14:textFill>
            <w14:solidFill>
              <w14:schemeClr w14:val="tx1"/>
            </w14:solidFill>
          </w14:textFill>
        </w:rPr>
        <w:t>。</w:t>
      </w:r>
    </w:p>
    <w:p>
      <w:pPr>
        <w:widowControl/>
        <w:spacing w:line="480" w:lineRule="exact"/>
        <w:ind w:firstLine="456" w:firstLineChars="200"/>
        <w:rPr>
          <w:rFonts w:ascii="Times New Roman" w:hAnsi="Times New Roman" w:eastAsia="仿宋_GB2312" w:cs="Times New Roman"/>
          <w:bCs/>
          <w:color w:val="000000" w:themeColor="text1"/>
          <w:spacing w:val="-6"/>
          <w:kern w:val="0"/>
          <w:sz w:val="24"/>
          <w14:textFill>
            <w14:solidFill>
              <w14:schemeClr w14:val="tx1"/>
            </w14:solidFill>
          </w14:textFill>
        </w:rPr>
      </w:pPr>
    </w:p>
    <w:p>
      <w:pPr>
        <w:widowControl/>
        <w:tabs>
          <w:tab w:val="left" w:pos="4962"/>
          <w:tab w:val="left" w:pos="5387"/>
        </w:tabs>
        <w:spacing w:line="480" w:lineRule="exact"/>
        <w:ind w:right="268"/>
        <w:rPr>
          <w:rFonts w:ascii="仿宋_GB2312" w:hAnsi="宋体" w:eastAsia="仿宋_GB2312" w:cs="宋体"/>
          <w:bCs/>
          <w:spacing w:val="-6"/>
          <w:kern w:val="0"/>
          <w:sz w:val="24"/>
        </w:rPr>
      </w:pPr>
    </w:p>
    <w:p>
      <w:pPr>
        <w:widowControl/>
        <w:tabs>
          <w:tab w:val="left" w:pos="4962"/>
          <w:tab w:val="left" w:pos="5387"/>
        </w:tabs>
        <w:spacing w:line="480" w:lineRule="exact"/>
        <w:ind w:right="268"/>
        <w:rPr>
          <w:rFonts w:ascii="仿宋_GB2312" w:hAnsi="宋体" w:eastAsia="仿宋_GB2312" w:cs="宋体"/>
          <w:bCs/>
          <w:spacing w:val="-6"/>
          <w:kern w:val="0"/>
          <w:sz w:val="24"/>
        </w:rPr>
      </w:pPr>
      <w:r>
        <w:rPr>
          <w:rFonts w:hint="eastAsia" w:ascii="仿宋_GB2312" w:hAnsi="宋体" w:eastAsia="仿宋_GB2312" w:cs="宋体"/>
          <w:bCs/>
          <w:spacing w:val="-6"/>
          <w:kern w:val="0"/>
          <w:sz w:val="24"/>
        </w:rPr>
        <w:t>附件1：会议回执</w:t>
      </w:r>
    </w:p>
    <w:p>
      <w:pPr>
        <w:widowControl/>
        <w:tabs>
          <w:tab w:val="left" w:pos="4962"/>
          <w:tab w:val="left" w:pos="5387"/>
        </w:tabs>
        <w:spacing w:line="480" w:lineRule="exact"/>
        <w:ind w:right="268"/>
        <w:rPr>
          <w:rFonts w:ascii="仿宋_GB2312" w:hAnsi="宋体" w:eastAsia="仿宋_GB2312" w:cs="宋体"/>
          <w:bCs/>
          <w:spacing w:val="-6"/>
          <w:kern w:val="0"/>
          <w:sz w:val="24"/>
        </w:rPr>
      </w:pPr>
      <w:r>
        <w:rPr>
          <w:rFonts w:hint="eastAsia" w:ascii="仿宋_GB2312" w:hAnsi="宋体" w:eastAsia="仿宋_GB2312" w:cs="宋体"/>
          <w:bCs/>
          <w:spacing w:val="-6"/>
          <w:kern w:val="0"/>
          <w:sz w:val="24"/>
        </w:rPr>
        <w:t>附件2：会址酒店路线图</w:t>
      </w:r>
    </w:p>
    <w:p>
      <w:pPr>
        <w:widowControl/>
        <w:tabs>
          <w:tab w:val="left" w:pos="4962"/>
          <w:tab w:val="left" w:pos="5387"/>
        </w:tabs>
        <w:spacing w:line="480" w:lineRule="exact"/>
        <w:ind w:right="268"/>
        <w:rPr>
          <w:rFonts w:ascii="仿宋_GB2312" w:hAnsi="宋体" w:eastAsia="仿宋_GB2312" w:cs="宋体"/>
          <w:bCs/>
          <w:spacing w:val="-6"/>
          <w:kern w:val="0"/>
          <w:sz w:val="24"/>
        </w:rPr>
      </w:pPr>
    </w:p>
    <w:p>
      <w:pPr>
        <w:widowControl/>
        <w:tabs>
          <w:tab w:val="left" w:pos="4962"/>
          <w:tab w:val="left" w:pos="5387"/>
        </w:tabs>
        <w:spacing w:line="480" w:lineRule="exact"/>
        <w:ind w:right="268"/>
        <w:jc w:val="right"/>
        <w:rPr>
          <w:rFonts w:ascii="Times New Roman" w:hAnsi="Times New Roman" w:eastAsia="仿宋_GB2312" w:cs="Times New Roman"/>
          <w:bCs/>
          <w:spacing w:val="-6"/>
          <w:kern w:val="0"/>
          <w:sz w:val="24"/>
        </w:rPr>
      </w:pPr>
    </w:p>
    <w:p>
      <w:pPr>
        <w:widowControl/>
        <w:tabs>
          <w:tab w:val="left" w:pos="4962"/>
          <w:tab w:val="left" w:pos="5387"/>
        </w:tabs>
        <w:spacing w:line="480" w:lineRule="exact"/>
        <w:ind w:right="268"/>
        <w:jc w:val="right"/>
        <w:rPr>
          <w:rFonts w:ascii="Times New Roman" w:hAnsi="Times New Roman" w:eastAsia="仿宋_GB2312" w:cs="Times New Roman"/>
          <w:bCs/>
          <w:spacing w:val="-6"/>
          <w:kern w:val="0"/>
          <w:sz w:val="24"/>
        </w:rPr>
      </w:pPr>
    </w:p>
    <w:p>
      <w:pPr>
        <w:widowControl/>
        <w:tabs>
          <w:tab w:val="left" w:pos="4962"/>
          <w:tab w:val="left" w:pos="5387"/>
        </w:tabs>
        <w:spacing w:line="480" w:lineRule="exact"/>
        <w:ind w:right="268"/>
        <w:jc w:val="right"/>
        <w:rPr>
          <w:rFonts w:ascii="Times New Roman" w:hAnsi="Times New Roman" w:eastAsia="仿宋_GB2312" w:cs="Times New Roman"/>
          <w:bCs/>
          <w:spacing w:val="-6"/>
          <w:kern w:val="0"/>
          <w:sz w:val="24"/>
        </w:rPr>
      </w:pPr>
      <w:r>
        <w:rPr>
          <w:rFonts w:ascii="Times New Roman" w:hAnsi="Times New Roman" w:eastAsia="仿宋_GB2312" w:cs="Times New Roman"/>
          <w:bCs/>
          <w:spacing w:val="-6"/>
          <w:kern w:val="0"/>
          <w:sz w:val="24"/>
        </w:rPr>
        <w:t xml:space="preserve">全国教育硕士专业学位研究生教育指导委员会秘书处 </w:t>
      </w:r>
    </w:p>
    <w:p>
      <w:pPr>
        <w:widowControl/>
        <w:tabs>
          <w:tab w:val="left" w:pos="4962"/>
          <w:tab w:val="left" w:pos="5387"/>
        </w:tabs>
        <w:spacing w:line="480" w:lineRule="exact"/>
        <w:ind w:right="268"/>
        <w:jc w:val="center"/>
        <w:rPr>
          <w:rFonts w:ascii="Times New Roman" w:hAnsi="Times New Roman" w:eastAsia="仿宋_GB2312" w:cs="Times New Roman"/>
          <w:bCs/>
          <w:spacing w:val="-6"/>
          <w:kern w:val="0"/>
          <w:sz w:val="24"/>
        </w:rPr>
      </w:pPr>
      <w:r>
        <w:rPr>
          <w:rFonts w:hint="eastAsia" w:ascii="Times New Roman" w:hAnsi="Times New Roman" w:eastAsia="仿宋_GB2312" w:cs="Times New Roman"/>
          <w:bCs/>
          <w:spacing w:val="-6"/>
          <w:kern w:val="0"/>
          <w:sz w:val="24"/>
        </w:rPr>
        <w:t xml:space="preserve">                                    河南科技学院研究生处（代章）</w:t>
      </w:r>
      <w:r>
        <w:rPr>
          <w:rFonts w:ascii="Times New Roman" w:hAnsi="Times New Roman" w:eastAsia="仿宋_GB2312" w:cs="Times New Roman"/>
          <w:bCs/>
          <w:spacing w:val="-6"/>
          <w:kern w:val="0"/>
          <w:sz w:val="24"/>
        </w:rPr>
        <w:t xml:space="preserve">                         </w:t>
      </w:r>
    </w:p>
    <w:p>
      <w:pPr>
        <w:widowControl/>
        <w:spacing w:line="500" w:lineRule="exact"/>
        <w:ind w:right="750" w:firstLine="5016" w:firstLineChars="2200"/>
        <w:rPr>
          <w:rFonts w:ascii="Times New Roman" w:hAnsi="Times New Roman" w:eastAsia="仿宋_GB2312" w:cs="Times New Roman"/>
          <w:bCs/>
          <w:spacing w:val="-6"/>
          <w:kern w:val="0"/>
          <w:sz w:val="24"/>
        </w:rPr>
      </w:pPr>
      <w:r>
        <w:rPr>
          <w:rFonts w:ascii="Times New Roman" w:hAnsi="Times New Roman" w:eastAsia="仿宋_GB2312" w:cs="Times New Roman"/>
          <w:bCs/>
          <w:spacing w:val="-6"/>
          <w:kern w:val="0"/>
          <w:sz w:val="24"/>
        </w:rPr>
        <w:t>2019年10月</w:t>
      </w:r>
      <w:r>
        <w:rPr>
          <w:rFonts w:hint="eastAsia" w:ascii="Times New Roman" w:hAnsi="Times New Roman" w:eastAsia="仿宋_GB2312" w:cs="Times New Roman"/>
          <w:bCs/>
          <w:spacing w:val="-6"/>
          <w:kern w:val="0"/>
          <w:sz w:val="24"/>
        </w:rPr>
        <w:t>28</w:t>
      </w:r>
      <w:r>
        <w:rPr>
          <w:rFonts w:ascii="Times New Roman" w:hAnsi="Times New Roman" w:eastAsia="仿宋_GB2312" w:cs="Times New Roman"/>
          <w:bCs/>
          <w:spacing w:val="-6"/>
          <w:kern w:val="0"/>
          <w:sz w:val="24"/>
        </w:rPr>
        <w:t>日</w:t>
      </w:r>
    </w:p>
    <w:p>
      <w:pPr>
        <w:widowControl/>
        <w:spacing w:line="480" w:lineRule="exact"/>
        <w:ind w:firstLine="432"/>
        <w:rPr>
          <w:rFonts w:ascii="仿宋_GB2312" w:hAnsi="宋体" w:eastAsia="仿宋_GB2312" w:cs="宋体"/>
          <w:bCs/>
          <w:spacing w:val="-6"/>
          <w:kern w:val="0"/>
          <w:sz w:val="24"/>
        </w:rPr>
      </w:pPr>
    </w:p>
    <w:p>
      <w:pPr>
        <w:widowControl/>
        <w:spacing w:line="480" w:lineRule="exact"/>
        <w:ind w:firstLine="432"/>
        <w:rPr>
          <w:rFonts w:ascii="仿宋_GB2312" w:hAnsi="宋体" w:eastAsia="仿宋_GB2312" w:cs="宋体"/>
          <w:bCs/>
          <w:spacing w:val="-6"/>
          <w:kern w:val="0"/>
          <w:sz w:val="24"/>
        </w:rPr>
      </w:pPr>
    </w:p>
    <w:p>
      <w:pPr>
        <w:widowControl/>
        <w:spacing w:line="480" w:lineRule="exact"/>
        <w:ind w:firstLine="456" w:firstLineChars="200"/>
        <w:rPr>
          <w:rFonts w:ascii="仿宋_GB2312" w:hAnsi="宋体" w:eastAsia="仿宋_GB2312" w:cs="宋体"/>
          <w:bCs/>
          <w:spacing w:val="-6"/>
          <w:kern w:val="0"/>
          <w:sz w:val="24"/>
        </w:rPr>
      </w:pPr>
    </w:p>
    <w:p>
      <w:pPr>
        <w:widowControl/>
        <w:spacing w:line="480" w:lineRule="exact"/>
        <w:rPr>
          <w:rFonts w:ascii="仿宋_GB2312" w:hAnsi="宋体" w:eastAsia="仿宋_GB2312" w:cs="宋体"/>
          <w:bCs/>
          <w:spacing w:val="-6"/>
          <w:kern w:val="0"/>
          <w:sz w:val="24"/>
        </w:rPr>
        <w:sectPr>
          <w:footerReference r:id="rId3" w:type="default"/>
          <w:pgSz w:w="11906" w:h="16838"/>
          <w:pgMar w:top="1304" w:right="1800" w:bottom="1304" w:left="1800" w:header="851" w:footer="992" w:gutter="0"/>
          <w:cols w:space="0" w:num="1"/>
          <w:docGrid w:type="lines" w:linePitch="312" w:charSpace="0"/>
        </w:sectPr>
      </w:pPr>
    </w:p>
    <w:p>
      <w:pPr>
        <w:widowControl/>
        <w:spacing w:line="540" w:lineRule="exact"/>
        <w:jc w:val="center"/>
        <w:rPr>
          <w:rFonts w:ascii="仿宋" w:hAnsi="仿宋" w:eastAsia="仿宋" w:cs="仿宋"/>
          <w:b/>
        </w:rPr>
      </w:pPr>
      <w:r>
        <w:rPr>
          <w:rFonts w:hint="eastAsia" w:ascii="仿宋" w:hAnsi="仿宋" w:eastAsia="仿宋" w:cs="仿宋"/>
          <w:b/>
          <w:kern w:val="0"/>
          <w:sz w:val="32"/>
          <w:szCs w:val="32"/>
        </w:rPr>
        <w:t>附件1：教育硕士（职业技术教育领域）专业学位论文抽检工作总结会回执</w:t>
      </w:r>
    </w:p>
    <w:p>
      <w:pPr>
        <w:widowControl/>
        <w:spacing w:line="480" w:lineRule="exact"/>
        <w:rPr>
          <w:rFonts w:ascii="仿宋_GB2312" w:hAnsi="宋体" w:eastAsia="仿宋_GB2312" w:cs="宋体"/>
          <w:bCs/>
          <w:spacing w:val="-6"/>
          <w:kern w:val="0"/>
          <w:sz w:val="24"/>
        </w:rPr>
      </w:pPr>
    </w:p>
    <w:tbl>
      <w:tblPr>
        <w:tblStyle w:val="4"/>
        <w:tblpPr w:leftFromText="180" w:rightFromText="180" w:vertAnchor="page" w:horzAnchor="page" w:tblpX="1849" w:tblpY="2518"/>
        <w:tblOverlap w:val="never"/>
        <w:tblW w:w="1361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"/>
        <w:gridCol w:w="852"/>
        <w:gridCol w:w="852"/>
        <w:gridCol w:w="2123"/>
        <w:gridCol w:w="1533"/>
        <w:gridCol w:w="1383"/>
        <w:gridCol w:w="1767"/>
        <w:gridCol w:w="2133"/>
        <w:gridCol w:w="984"/>
        <w:gridCol w:w="11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6" w:type="dxa"/>
            <w:gridSpan w:val="3"/>
          </w:tcPr>
          <w:p>
            <w:pPr>
              <w:widowControl/>
              <w:spacing w:line="480" w:lineRule="exact"/>
              <w:jc w:val="center"/>
              <w:rPr>
                <w:rFonts w:ascii="仿宋_GB2312" w:hAnsi="宋体" w:eastAsia="仿宋_GB2312" w:cs="宋体"/>
                <w:b/>
                <w:spacing w:val="-6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spacing w:val="-6"/>
                <w:kern w:val="0"/>
                <w:sz w:val="28"/>
                <w:szCs w:val="28"/>
              </w:rPr>
              <w:t>单位名称</w:t>
            </w:r>
          </w:p>
        </w:tc>
        <w:tc>
          <w:tcPr>
            <w:tcW w:w="11056" w:type="dxa"/>
            <w:gridSpan w:val="7"/>
          </w:tcPr>
          <w:p>
            <w:pPr>
              <w:widowControl/>
              <w:spacing w:line="480" w:lineRule="exact"/>
              <w:rPr>
                <w:rFonts w:ascii="仿宋_GB2312" w:hAnsi="宋体" w:eastAsia="仿宋_GB2312" w:cs="宋体"/>
                <w:b/>
                <w:spacing w:val="-6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_GB2312" w:hAnsi="宋体" w:eastAsia="仿宋_GB2312" w:cs="宋体"/>
                <w:b/>
                <w:spacing w:val="-6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spacing w:val="-6"/>
                <w:kern w:val="0"/>
                <w:sz w:val="28"/>
                <w:szCs w:val="28"/>
              </w:rPr>
              <w:t>姓名</w:t>
            </w:r>
          </w:p>
        </w:tc>
        <w:tc>
          <w:tcPr>
            <w:tcW w:w="852" w:type="dxa"/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_GB2312" w:hAnsi="宋体" w:eastAsia="仿宋_GB2312" w:cs="宋体"/>
                <w:b/>
                <w:spacing w:val="-6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spacing w:val="-6"/>
                <w:kern w:val="0"/>
                <w:sz w:val="28"/>
                <w:szCs w:val="28"/>
              </w:rPr>
              <w:t>性别</w:t>
            </w:r>
          </w:p>
        </w:tc>
        <w:tc>
          <w:tcPr>
            <w:tcW w:w="852" w:type="dxa"/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_GB2312" w:hAnsi="宋体" w:eastAsia="仿宋_GB2312" w:cs="宋体"/>
                <w:b/>
                <w:spacing w:val="-6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spacing w:val="-6"/>
                <w:kern w:val="0"/>
                <w:sz w:val="28"/>
                <w:szCs w:val="28"/>
              </w:rPr>
              <w:t>民族</w:t>
            </w:r>
          </w:p>
        </w:tc>
        <w:tc>
          <w:tcPr>
            <w:tcW w:w="2123" w:type="dxa"/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_GB2312" w:hAnsi="宋体" w:eastAsia="仿宋_GB2312" w:cs="宋体"/>
                <w:b/>
                <w:spacing w:val="-6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spacing w:val="-6"/>
                <w:kern w:val="0"/>
                <w:sz w:val="28"/>
                <w:szCs w:val="28"/>
              </w:rPr>
              <w:t>工作单位</w:t>
            </w:r>
          </w:p>
        </w:tc>
        <w:tc>
          <w:tcPr>
            <w:tcW w:w="1533" w:type="dxa"/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_GB2312" w:hAnsi="宋体" w:eastAsia="仿宋_GB2312" w:cs="宋体"/>
                <w:b/>
                <w:spacing w:val="-6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spacing w:val="-6"/>
                <w:kern w:val="0"/>
                <w:sz w:val="28"/>
                <w:szCs w:val="28"/>
              </w:rPr>
              <w:t>职务/职称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_GB2312" w:hAnsi="宋体" w:eastAsia="仿宋_GB2312" w:cs="宋体"/>
                <w:b/>
                <w:spacing w:val="-6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spacing w:val="-6"/>
                <w:kern w:val="0"/>
                <w:sz w:val="28"/>
                <w:szCs w:val="28"/>
              </w:rPr>
              <w:t>手机号码</w:t>
            </w:r>
          </w:p>
        </w:tc>
        <w:tc>
          <w:tcPr>
            <w:tcW w:w="1767" w:type="dxa"/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_GB2312" w:hAnsi="宋体" w:eastAsia="仿宋_GB2312" w:cs="宋体"/>
                <w:b/>
                <w:spacing w:val="-6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spacing w:val="-6"/>
                <w:kern w:val="0"/>
                <w:sz w:val="28"/>
                <w:szCs w:val="28"/>
              </w:rPr>
              <w:t>办公电话</w:t>
            </w:r>
          </w:p>
        </w:tc>
        <w:tc>
          <w:tcPr>
            <w:tcW w:w="2133" w:type="dxa"/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_GB2312" w:hAnsi="宋体" w:eastAsia="仿宋_GB2312" w:cs="宋体"/>
                <w:b/>
                <w:spacing w:val="-6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spacing w:val="-6"/>
                <w:kern w:val="0"/>
                <w:sz w:val="28"/>
                <w:szCs w:val="28"/>
              </w:rPr>
              <w:t>电子邮件（微信）</w:t>
            </w:r>
          </w:p>
        </w:tc>
        <w:tc>
          <w:tcPr>
            <w:tcW w:w="984" w:type="dxa"/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_GB2312" w:hAnsi="宋体" w:eastAsia="仿宋_GB2312" w:cs="宋体"/>
                <w:b/>
                <w:spacing w:val="-6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spacing w:val="-6"/>
                <w:kern w:val="0"/>
                <w:sz w:val="28"/>
                <w:szCs w:val="28"/>
              </w:rPr>
              <w:t>到达时间</w:t>
            </w:r>
          </w:p>
        </w:tc>
        <w:tc>
          <w:tcPr>
            <w:tcW w:w="1133" w:type="dxa"/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_GB2312" w:hAnsi="宋体" w:eastAsia="仿宋_GB2312" w:cs="宋体"/>
                <w:b/>
                <w:spacing w:val="-6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spacing w:val="-6"/>
                <w:kern w:val="0"/>
                <w:sz w:val="28"/>
                <w:szCs w:val="28"/>
              </w:rPr>
              <w:t>返程</w:t>
            </w:r>
          </w:p>
          <w:p>
            <w:pPr>
              <w:widowControl/>
              <w:spacing w:line="480" w:lineRule="exact"/>
              <w:jc w:val="center"/>
              <w:rPr>
                <w:rFonts w:ascii="仿宋_GB2312" w:hAnsi="宋体" w:eastAsia="仿宋_GB2312" w:cs="宋体"/>
                <w:b/>
                <w:spacing w:val="-6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spacing w:val="-6"/>
                <w:kern w:val="0"/>
                <w:sz w:val="28"/>
                <w:szCs w:val="28"/>
              </w:rPr>
              <w:t>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</w:tcPr>
          <w:p>
            <w:pPr>
              <w:widowControl/>
              <w:spacing w:line="480" w:lineRule="exact"/>
              <w:rPr>
                <w:rFonts w:ascii="仿宋_GB2312" w:hAnsi="宋体" w:eastAsia="仿宋_GB2312" w:cs="宋体"/>
                <w:b/>
                <w:spacing w:val="-6"/>
                <w:kern w:val="0"/>
                <w:sz w:val="28"/>
                <w:szCs w:val="28"/>
              </w:rPr>
            </w:pPr>
          </w:p>
        </w:tc>
        <w:tc>
          <w:tcPr>
            <w:tcW w:w="852" w:type="dxa"/>
          </w:tcPr>
          <w:p>
            <w:pPr>
              <w:widowControl/>
              <w:spacing w:line="480" w:lineRule="exact"/>
              <w:rPr>
                <w:rFonts w:ascii="仿宋_GB2312" w:hAnsi="宋体" w:eastAsia="仿宋_GB2312" w:cs="宋体"/>
                <w:b/>
                <w:spacing w:val="-6"/>
                <w:kern w:val="0"/>
                <w:sz w:val="28"/>
                <w:szCs w:val="28"/>
              </w:rPr>
            </w:pPr>
          </w:p>
        </w:tc>
        <w:tc>
          <w:tcPr>
            <w:tcW w:w="852" w:type="dxa"/>
          </w:tcPr>
          <w:p>
            <w:pPr>
              <w:widowControl/>
              <w:spacing w:line="480" w:lineRule="exact"/>
              <w:rPr>
                <w:rFonts w:ascii="仿宋_GB2312" w:hAnsi="宋体" w:eastAsia="仿宋_GB2312" w:cs="宋体"/>
                <w:b/>
                <w:spacing w:val="-6"/>
                <w:kern w:val="0"/>
                <w:sz w:val="28"/>
                <w:szCs w:val="28"/>
              </w:rPr>
            </w:pPr>
          </w:p>
        </w:tc>
        <w:tc>
          <w:tcPr>
            <w:tcW w:w="2123" w:type="dxa"/>
          </w:tcPr>
          <w:p>
            <w:pPr>
              <w:widowControl/>
              <w:spacing w:line="480" w:lineRule="exact"/>
              <w:rPr>
                <w:rFonts w:ascii="仿宋_GB2312" w:hAnsi="宋体" w:eastAsia="仿宋_GB2312" w:cs="宋体"/>
                <w:b/>
                <w:spacing w:val="-6"/>
                <w:kern w:val="0"/>
                <w:sz w:val="28"/>
                <w:szCs w:val="28"/>
              </w:rPr>
            </w:pPr>
          </w:p>
        </w:tc>
        <w:tc>
          <w:tcPr>
            <w:tcW w:w="1533" w:type="dxa"/>
          </w:tcPr>
          <w:p>
            <w:pPr>
              <w:widowControl/>
              <w:spacing w:line="480" w:lineRule="exact"/>
              <w:rPr>
                <w:rFonts w:ascii="仿宋_GB2312" w:hAnsi="宋体" w:eastAsia="仿宋_GB2312" w:cs="宋体"/>
                <w:b/>
                <w:spacing w:val="-6"/>
                <w:kern w:val="0"/>
                <w:sz w:val="28"/>
                <w:szCs w:val="28"/>
              </w:rPr>
            </w:pPr>
          </w:p>
        </w:tc>
        <w:tc>
          <w:tcPr>
            <w:tcW w:w="1383" w:type="dxa"/>
          </w:tcPr>
          <w:p>
            <w:pPr>
              <w:widowControl/>
              <w:spacing w:line="480" w:lineRule="exact"/>
              <w:rPr>
                <w:rFonts w:ascii="仿宋_GB2312" w:hAnsi="宋体" w:eastAsia="仿宋_GB2312" w:cs="宋体"/>
                <w:b/>
                <w:spacing w:val="-6"/>
                <w:kern w:val="0"/>
                <w:sz w:val="28"/>
                <w:szCs w:val="28"/>
              </w:rPr>
            </w:pPr>
          </w:p>
        </w:tc>
        <w:tc>
          <w:tcPr>
            <w:tcW w:w="1767" w:type="dxa"/>
          </w:tcPr>
          <w:p>
            <w:pPr>
              <w:widowControl/>
              <w:spacing w:line="480" w:lineRule="exact"/>
              <w:rPr>
                <w:rFonts w:ascii="仿宋_GB2312" w:hAnsi="宋体" w:eastAsia="仿宋_GB2312" w:cs="宋体"/>
                <w:b/>
                <w:spacing w:val="-6"/>
                <w:kern w:val="0"/>
                <w:sz w:val="28"/>
                <w:szCs w:val="28"/>
              </w:rPr>
            </w:pPr>
          </w:p>
        </w:tc>
        <w:tc>
          <w:tcPr>
            <w:tcW w:w="2133" w:type="dxa"/>
          </w:tcPr>
          <w:p>
            <w:pPr>
              <w:widowControl/>
              <w:spacing w:line="480" w:lineRule="exact"/>
              <w:rPr>
                <w:rFonts w:ascii="仿宋_GB2312" w:hAnsi="宋体" w:eastAsia="仿宋_GB2312" w:cs="宋体"/>
                <w:b/>
                <w:spacing w:val="-6"/>
                <w:kern w:val="0"/>
                <w:sz w:val="28"/>
                <w:szCs w:val="28"/>
              </w:rPr>
            </w:pPr>
          </w:p>
        </w:tc>
        <w:tc>
          <w:tcPr>
            <w:tcW w:w="984" w:type="dxa"/>
          </w:tcPr>
          <w:p>
            <w:pPr>
              <w:widowControl/>
              <w:spacing w:line="480" w:lineRule="exact"/>
              <w:rPr>
                <w:rFonts w:ascii="仿宋_GB2312" w:hAnsi="宋体" w:eastAsia="仿宋_GB2312" w:cs="宋体"/>
                <w:b/>
                <w:spacing w:val="-6"/>
                <w:kern w:val="0"/>
                <w:sz w:val="28"/>
                <w:szCs w:val="28"/>
              </w:rPr>
            </w:pPr>
          </w:p>
        </w:tc>
        <w:tc>
          <w:tcPr>
            <w:tcW w:w="1133" w:type="dxa"/>
          </w:tcPr>
          <w:p>
            <w:pPr>
              <w:widowControl/>
              <w:spacing w:line="480" w:lineRule="exact"/>
              <w:rPr>
                <w:rFonts w:ascii="仿宋_GB2312" w:hAnsi="宋体" w:eastAsia="仿宋_GB2312" w:cs="宋体"/>
                <w:b/>
                <w:spacing w:val="-6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</w:tcPr>
          <w:p>
            <w:pPr>
              <w:widowControl/>
              <w:spacing w:line="480" w:lineRule="exact"/>
              <w:rPr>
                <w:rFonts w:ascii="仿宋_GB2312" w:hAnsi="宋体" w:eastAsia="仿宋_GB2312" w:cs="宋体"/>
                <w:b/>
                <w:spacing w:val="-6"/>
                <w:kern w:val="0"/>
                <w:sz w:val="28"/>
                <w:szCs w:val="28"/>
              </w:rPr>
            </w:pPr>
          </w:p>
        </w:tc>
        <w:tc>
          <w:tcPr>
            <w:tcW w:w="852" w:type="dxa"/>
          </w:tcPr>
          <w:p>
            <w:pPr>
              <w:widowControl/>
              <w:spacing w:line="480" w:lineRule="exact"/>
              <w:rPr>
                <w:rFonts w:ascii="仿宋_GB2312" w:hAnsi="宋体" w:eastAsia="仿宋_GB2312" w:cs="宋体"/>
                <w:b/>
                <w:spacing w:val="-6"/>
                <w:kern w:val="0"/>
                <w:sz w:val="28"/>
                <w:szCs w:val="28"/>
              </w:rPr>
            </w:pPr>
          </w:p>
        </w:tc>
        <w:tc>
          <w:tcPr>
            <w:tcW w:w="852" w:type="dxa"/>
          </w:tcPr>
          <w:p>
            <w:pPr>
              <w:widowControl/>
              <w:spacing w:line="480" w:lineRule="exact"/>
              <w:rPr>
                <w:rFonts w:ascii="仿宋_GB2312" w:hAnsi="宋体" w:eastAsia="仿宋_GB2312" w:cs="宋体"/>
                <w:b/>
                <w:spacing w:val="-6"/>
                <w:kern w:val="0"/>
                <w:sz w:val="28"/>
                <w:szCs w:val="28"/>
              </w:rPr>
            </w:pPr>
          </w:p>
        </w:tc>
        <w:tc>
          <w:tcPr>
            <w:tcW w:w="2123" w:type="dxa"/>
          </w:tcPr>
          <w:p>
            <w:pPr>
              <w:widowControl/>
              <w:spacing w:line="480" w:lineRule="exact"/>
              <w:rPr>
                <w:rFonts w:ascii="仿宋_GB2312" w:hAnsi="宋体" w:eastAsia="仿宋_GB2312" w:cs="宋体"/>
                <w:b/>
                <w:spacing w:val="-6"/>
                <w:kern w:val="0"/>
                <w:sz w:val="28"/>
                <w:szCs w:val="28"/>
              </w:rPr>
            </w:pPr>
          </w:p>
        </w:tc>
        <w:tc>
          <w:tcPr>
            <w:tcW w:w="1533" w:type="dxa"/>
          </w:tcPr>
          <w:p>
            <w:pPr>
              <w:widowControl/>
              <w:spacing w:line="480" w:lineRule="exact"/>
              <w:rPr>
                <w:rFonts w:ascii="仿宋_GB2312" w:hAnsi="宋体" w:eastAsia="仿宋_GB2312" w:cs="宋体"/>
                <w:b/>
                <w:spacing w:val="-6"/>
                <w:kern w:val="0"/>
                <w:sz w:val="28"/>
                <w:szCs w:val="28"/>
              </w:rPr>
            </w:pPr>
          </w:p>
        </w:tc>
        <w:tc>
          <w:tcPr>
            <w:tcW w:w="1383" w:type="dxa"/>
          </w:tcPr>
          <w:p>
            <w:pPr>
              <w:widowControl/>
              <w:spacing w:line="480" w:lineRule="exact"/>
              <w:rPr>
                <w:rFonts w:ascii="仿宋_GB2312" w:hAnsi="宋体" w:eastAsia="仿宋_GB2312" w:cs="宋体"/>
                <w:b/>
                <w:spacing w:val="-6"/>
                <w:kern w:val="0"/>
                <w:sz w:val="28"/>
                <w:szCs w:val="28"/>
              </w:rPr>
            </w:pPr>
          </w:p>
        </w:tc>
        <w:tc>
          <w:tcPr>
            <w:tcW w:w="1767" w:type="dxa"/>
          </w:tcPr>
          <w:p>
            <w:pPr>
              <w:widowControl/>
              <w:spacing w:line="480" w:lineRule="exact"/>
              <w:rPr>
                <w:rFonts w:ascii="仿宋_GB2312" w:hAnsi="宋体" w:eastAsia="仿宋_GB2312" w:cs="宋体"/>
                <w:b/>
                <w:spacing w:val="-6"/>
                <w:kern w:val="0"/>
                <w:sz w:val="28"/>
                <w:szCs w:val="28"/>
              </w:rPr>
            </w:pPr>
          </w:p>
        </w:tc>
        <w:tc>
          <w:tcPr>
            <w:tcW w:w="2133" w:type="dxa"/>
          </w:tcPr>
          <w:p>
            <w:pPr>
              <w:widowControl/>
              <w:spacing w:line="480" w:lineRule="exact"/>
              <w:rPr>
                <w:rFonts w:ascii="仿宋_GB2312" w:hAnsi="宋体" w:eastAsia="仿宋_GB2312" w:cs="宋体"/>
                <w:b/>
                <w:spacing w:val="-6"/>
                <w:kern w:val="0"/>
                <w:sz w:val="28"/>
                <w:szCs w:val="28"/>
              </w:rPr>
            </w:pPr>
          </w:p>
        </w:tc>
        <w:tc>
          <w:tcPr>
            <w:tcW w:w="984" w:type="dxa"/>
          </w:tcPr>
          <w:p>
            <w:pPr>
              <w:widowControl/>
              <w:spacing w:line="480" w:lineRule="exact"/>
              <w:rPr>
                <w:rFonts w:ascii="仿宋_GB2312" w:hAnsi="宋体" w:eastAsia="仿宋_GB2312" w:cs="宋体"/>
                <w:b/>
                <w:spacing w:val="-6"/>
                <w:kern w:val="0"/>
                <w:sz w:val="28"/>
                <w:szCs w:val="28"/>
              </w:rPr>
            </w:pPr>
          </w:p>
        </w:tc>
        <w:tc>
          <w:tcPr>
            <w:tcW w:w="1133" w:type="dxa"/>
          </w:tcPr>
          <w:p>
            <w:pPr>
              <w:widowControl/>
              <w:spacing w:line="480" w:lineRule="exact"/>
              <w:rPr>
                <w:rFonts w:ascii="仿宋_GB2312" w:hAnsi="宋体" w:eastAsia="仿宋_GB2312" w:cs="宋体"/>
                <w:b/>
                <w:spacing w:val="-6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</w:tcPr>
          <w:p>
            <w:pPr>
              <w:widowControl/>
              <w:spacing w:line="480" w:lineRule="exact"/>
              <w:rPr>
                <w:rFonts w:ascii="仿宋_GB2312" w:hAnsi="宋体" w:eastAsia="仿宋_GB2312" w:cs="宋体"/>
                <w:b/>
                <w:spacing w:val="-6"/>
                <w:kern w:val="0"/>
                <w:sz w:val="28"/>
                <w:szCs w:val="28"/>
              </w:rPr>
            </w:pPr>
          </w:p>
        </w:tc>
        <w:tc>
          <w:tcPr>
            <w:tcW w:w="852" w:type="dxa"/>
          </w:tcPr>
          <w:p>
            <w:pPr>
              <w:widowControl/>
              <w:spacing w:line="480" w:lineRule="exact"/>
              <w:rPr>
                <w:rFonts w:ascii="仿宋_GB2312" w:hAnsi="宋体" w:eastAsia="仿宋_GB2312" w:cs="宋体"/>
                <w:b/>
                <w:spacing w:val="-6"/>
                <w:kern w:val="0"/>
                <w:sz w:val="28"/>
                <w:szCs w:val="28"/>
              </w:rPr>
            </w:pPr>
          </w:p>
        </w:tc>
        <w:tc>
          <w:tcPr>
            <w:tcW w:w="852" w:type="dxa"/>
          </w:tcPr>
          <w:p>
            <w:pPr>
              <w:widowControl/>
              <w:spacing w:line="480" w:lineRule="exact"/>
              <w:rPr>
                <w:rFonts w:ascii="仿宋_GB2312" w:hAnsi="宋体" w:eastAsia="仿宋_GB2312" w:cs="宋体"/>
                <w:b/>
                <w:spacing w:val="-6"/>
                <w:kern w:val="0"/>
                <w:sz w:val="28"/>
                <w:szCs w:val="28"/>
              </w:rPr>
            </w:pPr>
          </w:p>
        </w:tc>
        <w:tc>
          <w:tcPr>
            <w:tcW w:w="2123" w:type="dxa"/>
          </w:tcPr>
          <w:p>
            <w:pPr>
              <w:widowControl/>
              <w:spacing w:line="480" w:lineRule="exact"/>
              <w:rPr>
                <w:rFonts w:ascii="仿宋_GB2312" w:hAnsi="宋体" w:eastAsia="仿宋_GB2312" w:cs="宋体"/>
                <w:b/>
                <w:spacing w:val="-6"/>
                <w:kern w:val="0"/>
                <w:sz w:val="28"/>
                <w:szCs w:val="28"/>
              </w:rPr>
            </w:pPr>
          </w:p>
        </w:tc>
        <w:tc>
          <w:tcPr>
            <w:tcW w:w="1533" w:type="dxa"/>
          </w:tcPr>
          <w:p>
            <w:pPr>
              <w:widowControl/>
              <w:spacing w:line="480" w:lineRule="exact"/>
              <w:rPr>
                <w:rFonts w:ascii="仿宋_GB2312" w:hAnsi="宋体" w:eastAsia="仿宋_GB2312" w:cs="宋体"/>
                <w:b/>
                <w:spacing w:val="-6"/>
                <w:kern w:val="0"/>
                <w:sz w:val="28"/>
                <w:szCs w:val="28"/>
              </w:rPr>
            </w:pPr>
          </w:p>
        </w:tc>
        <w:tc>
          <w:tcPr>
            <w:tcW w:w="1383" w:type="dxa"/>
          </w:tcPr>
          <w:p>
            <w:pPr>
              <w:widowControl/>
              <w:spacing w:line="480" w:lineRule="exact"/>
              <w:rPr>
                <w:rFonts w:ascii="仿宋_GB2312" w:hAnsi="宋体" w:eastAsia="仿宋_GB2312" w:cs="宋体"/>
                <w:b/>
                <w:spacing w:val="-6"/>
                <w:kern w:val="0"/>
                <w:sz w:val="28"/>
                <w:szCs w:val="28"/>
              </w:rPr>
            </w:pPr>
          </w:p>
        </w:tc>
        <w:tc>
          <w:tcPr>
            <w:tcW w:w="1767" w:type="dxa"/>
          </w:tcPr>
          <w:p>
            <w:pPr>
              <w:widowControl/>
              <w:spacing w:line="480" w:lineRule="exact"/>
              <w:rPr>
                <w:rFonts w:ascii="仿宋_GB2312" w:hAnsi="宋体" w:eastAsia="仿宋_GB2312" w:cs="宋体"/>
                <w:b/>
                <w:spacing w:val="-6"/>
                <w:kern w:val="0"/>
                <w:sz w:val="28"/>
                <w:szCs w:val="28"/>
              </w:rPr>
            </w:pPr>
          </w:p>
        </w:tc>
        <w:tc>
          <w:tcPr>
            <w:tcW w:w="2133" w:type="dxa"/>
          </w:tcPr>
          <w:p>
            <w:pPr>
              <w:widowControl/>
              <w:spacing w:line="480" w:lineRule="exact"/>
              <w:rPr>
                <w:rFonts w:ascii="仿宋_GB2312" w:hAnsi="宋体" w:eastAsia="仿宋_GB2312" w:cs="宋体"/>
                <w:b/>
                <w:spacing w:val="-6"/>
                <w:kern w:val="0"/>
                <w:sz w:val="28"/>
                <w:szCs w:val="28"/>
              </w:rPr>
            </w:pPr>
          </w:p>
        </w:tc>
        <w:tc>
          <w:tcPr>
            <w:tcW w:w="984" w:type="dxa"/>
          </w:tcPr>
          <w:p>
            <w:pPr>
              <w:widowControl/>
              <w:spacing w:line="480" w:lineRule="exact"/>
              <w:rPr>
                <w:rFonts w:ascii="仿宋_GB2312" w:hAnsi="宋体" w:eastAsia="仿宋_GB2312" w:cs="宋体"/>
                <w:b/>
                <w:spacing w:val="-6"/>
                <w:kern w:val="0"/>
                <w:sz w:val="28"/>
                <w:szCs w:val="28"/>
              </w:rPr>
            </w:pPr>
          </w:p>
        </w:tc>
        <w:tc>
          <w:tcPr>
            <w:tcW w:w="1133" w:type="dxa"/>
          </w:tcPr>
          <w:p>
            <w:pPr>
              <w:widowControl/>
              <w:spacing w:line="480" w:lineRule="exact"/>
              <w:rPr>
                <w:rFonts w:ascii="仿宋_GB2312" w:hAnsi="宋体" w:eastAsia="仿宋_GB2312" w:cs="宋体"/>
                <w:b/>
                <w:spacing w:val="-6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6" w:type="dxa"/>
            <w:gridSpan w:val="3"/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_GB2312" w:hAnsi="宋体" w:eastAsia="仿宋_GB2312" w:cs="宋体"/>
                <w:b/>
                <w:spacing w:val="-6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spacing w:val="-6"/>
                <w:kern w:val="0"/>
                <w:sz w:val="28"/>
                <w:szCs w:val="28"/>
              </w:rPr>
              <w:t>会议住宿要求</w:t>
            </w:r>
          </w:p>
        </w:tc>
        <w:tc>
          <w:tcPr>
            <w:tcW w:w="11056" w:type="dxa"/>
            <w:gridSpan w:val="7"/>
          </w:tcPr>
          <w:p>
            <w:pPr>
              <w:widowControl/>
              <w:jc w:val="left"/>
              <w:rPr>
                <w:b/>
                <w:sz w:val="28"/>
                <w:szCs w:val="28"/>
              </w:rPr>
            </w:pPr>
            <w:r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8"/>
                <w:lang w:bidi="ar"/>
              </w:rPr>
              <w:t>标准间：</w:t>
            </w:r>
            <w:r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8"/>
                <w:u w:val="single"/>
                <w:lang w:bidi="ar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8"/>
                <w:szCs w:val="28"/>
                <w:u w:val="single"/>
                <w:lang w:bidi="ar"/>
              </w:rPr>
              <w:t xml:space="preserve"> </w:t>
            </w:r>
            <w:r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8"/>
                <w:lang w:bidi="ar"/>
              </w:rPr>
              <w:t>间</w:t>
            </w:r>
            <w:r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8"/>
                <w:u w:val="single"/>
                <w:lang w:bidi="ar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8"/>
                <w:szCs w:val="28"/>
                <w:u w:val="single"/>
                <w:lang w:bidi="ar"/>
              </w:rPr>
              <w:t xml:space="preserve"> </w:t>
            </w:r>
            <w:r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8"/>
                <w:lang w:bidi="ar"/>
              </w:rPr>
              <w:t xml:space="preserve"> 晚 </w:t>
            </w: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8"/>
                <w:lang w:bidi="ar"/>
              </w:rPr>
              <w:t xml:space="preserve">入住人姓名： </w:t>
            </w:r>
          </w:p>
          <w:p>
            <w:pPr>
              <w:widowControl/>
              <w:jc w:val="left"/>
              <w:rPr>
                <w:rFonts w:ascii="仿宋_GB2312" w:hAnsi="宋体" w:eastAsia="仿宋_GB2312" w:cs="宋体"/>
                <w:b/>
                <w:spacing w:val="-6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8"/>
                <w:szCs w:val="28"/>
                <w:lang w:bidi="ar"/>
              </w:rPr>
              <w:t>单人间：</w:t>
            </w:r>
            <w:r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8"/>
                <w:u w:val="single"/>
                <w:lang w:bidi="ar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8"/>
                <w:szCs w:val="28"/>
                <w:u w:val="single"/>
                <w:lang w:bidi="ar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8"/>
                <w:szCs w:val="28"/>
                <w:lang w:bidi="ar"/>
              </w:rPr>
              <w:t>间</w:t>
            </w:r>
            <w:r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8"/>
                <w:u w:val="single"/>
                <w:lang w:bidi="ar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8"/>
                <w:szCs w:val="28"/>
                <w:u w:val="single"/>
                <w:lang w:bidi="ar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8"/>
                <w:szCs w:val="28"/>
                <w:lang w:bidi="ar"/>
              </w:rPr>
              <w:t xml:space="preserve"> 晚   入住人姓名：</w:t>
            </w:r>
          </w:p>
        </w:tc>
      </w:tr>
    </w:tbl>
    <w:p>
      <w:pPr>
        <w:widowControl/>
        <w:ind w:firstLine="562" w:firstLineChars="200"/>
        <w:jc w:val="left"/>
        <w:rPr>
          <w:rFonts w:ascii="Times New Roman" w:hAnsi="Times New Roman" w:eastAsia="仿宋" w:cs="Times New Roman"/>
          <w:b/>
          <w:color w:val="000000"/>
          <w:kern w:val="0"/>
          <w:sz w:val="28"/>
          <w:szCs w:val="28"/>
          <w:lang w:bidi="ar"/>
        </w:rPr>
      </w:pPr>
      <w:r>
        <w:rPr>
          <w:rFonts w:ascii="Times New Roman" w:hAnsi="Times New Roman" w:eastAsia="仿宋" w:cs="Times New Roman"/>
          <w:b/>
          <w:color w:val="000000"/>
          <w:kern w:val="0"/>
          <w:sz w:val="28"/>
          <w:szCs w:val="28"/>
          <w:lang w:bidi="ar"/>
        </w:rPr>
        <w:t>注：请将回执发送邮件至电子信箱: 312343013@qq.com。</w:t>
      </w:r>
    </w:p>
    <w:p>
      <w:pPr>
        <w:widowControl/>
        <w:spacing w:line="480" w:lineRule="exact"/>
        <w:rPr>
          <w:rFonts w:ascii="仿宋_GB2312" w:hAnsi="宋体" w:eastAsia="仿宋_GB2312" w:cs="宋体"/>
          <w:bCs/>
          <w:spacing w:val="-6"/>
          <w:kern w:val="0"/>
          <w:sz w:val="24"/>
        </w:rPr>
        <w:sectPr>
          <w:pgSz w:w="16838" w:h="11906" w:orient="landscape"/>
          <w:pgMar w:top="1800" w:right="1304" w:bottom="1800" w:left="1304" w:header="851" w:footer="992" w:gutter="0"/>
          <w:cols w:space="0" w:num="1"/>
          <w:docGrid w:type="lines" w:linePitch="312" w:charSpace="0"/>
        </w:sectPr>
      </w:pPr>
    </w:p>
    <w:p>
      <w:pPr>
        <w:widowControl/>
        <w:spacing w:line="480" w:lineRule="exact"/>
        <w:rPr>
          <w:rFonts w:ascii="仿宋_GB2312" w:hAnsi="宋体" w:eastAsia="仿宋_GB2312" w:cs="宋体"/>
          <w:bCs/>
          <w:spacing w:val="-6"/>
          <w:kern w:val="0"/>
          <w:sz w:val="24"/>
        </w:rPr>
        <w:sectPr>
          <w:pgSz w:w="11906" w:h="16838"/>
          <w:pgMar w:top="1304" w:right="1800" w:bottom="1304" w:left="1800" w:header="851" w:footer="992" w:gutter="0"/>
          <w:cols w:space="0" w:num="1"/>
          <w:docGrid w:type="lines" w:linePitch="312" w:charSpace="0"/>
        </w:sect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-546100</wp:posOffset>
            </wp:positionH>
            <wp:positionV relativeFrom="paragraph">
              <wp:posOffset>504190</wp:posOffset>
            </wp:positionV>
            <wp:extent cx="6388100" cy="4302760"/>
            <wp:effectExtent l="0" t="0" r="12700" b="2540"/>
            <wp:wrapSquare wrapText="bothSides"/>
            <wp:docPr id="1" name="图片 2" descr="路线图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路线图(2)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88100" cy="430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eastAsia="仿宋_GB2312"/>
          <w:b/>
          <w:sz w:val="32"/>
          <w:szCs w:val="32"/>
        </w:rPr>
        <w:t>附件2：</w:t>
      </w:r>
      <w:r>
        <w:rPr>
          <w:rFonts w:eastAsia="仿宋_GB2312"/>
          <w:b/>
          <w:sz w:val="32"/>
          <w:szCs w:val="32"/>
        </w:rPr>
        <w:t>会址酒店路</w:t>
      </w:r>
      <w:r>
        <w:rPr>
          <w:rFonts w:hint="eastAsia" w:eastAsia="仿宋_GB2312"/>
          <w:b/>
          <w:sz w:val="32"/>
          <w:szCs w:val="32"/>
        </w:rPr>
        <w:t>线图</w:t>
      </w:r>
    </w:p>
    <w:p>
      <w:pPr>
        <w:pStyle w:val="7"/>
        <w:ind w:firstLine="0" w:firstLineChars="0"/>
        <w:rPr>
          <w:rFonts w:ascii="Times New Roman" w:hAnsi="Times New Roman" w:eastAsia="仿宋_GB2312" w:cs="Times New Roman"/>
          <w:bCs/>
          <w:kern w:val="0"/>
          <w:sz w:val="24"/>
        </w:rPr>
      </w:pPr>
    </w:p>
    <w:sectPr>
      <w:pgSz w:w="11906" w:h="16838"/>
      <w:pgMar w:top="1304" w:right="1800" w:bottom="1304" w:left="1800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imesNewRomanPSMT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429868026"/>
    </w:sdtPr>
    <w:sdtContent>
      <w:p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3</w:t>
        </w:r>
        <w: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B39"/>
    <w:rsid w:val="00162A6A"/>
    <w:rsid w:val="001D2B6E"/>
    <w:rsid w:val="001F4A32"/>
    <w:rsid w:val="002B26AB"/>
    <w:rsid w:val="003625A5"/>
    <w:rsid w:val="00416941"/>
    <w:rsid w:val="0043780D"/>
    <w:rsid w:val="005D24FF"/>
    <w:rsid w:val="006B0585"/>
    <w:rsid w:val="00904464"/>
    <w:rsid w:val="00992745"/>
    <w:rsid w:val="009D256D"/>
    <w:rsid w:val="00A704F8"/>
    <w:rsid w:val="00B676EF"/>
    <w:rsid w:val="00BB7B39"/>
    <w:rsid w:val="00C255E4"/>
    <w:rsid w:val="00C94234"/>
    <w:rsid w:val="00E82F59"/>
    <w:rsid w:val="01B71D6B"/>
    <w:rsid w:val="032212FD"/>
    <w:rsid w:val="050360E8"/>
    <w:rsid w:val="073B1D89"/>
    <w:rsid w:val="0B830031"/>
    <w:rsid w:val="1E153D0B"/>
    <w:rsid w:val="223D4E69"/>
    <w:rsid w:val="23D017CB"/>
    <w:rsid w:val="2E1B0214"/>
    <w:rsid w:val="305217E3"/>
    <w:rsid w:val="337F1D8B"/>
    <w:rsid w:val="355273DD"/>
    <w:rsid w:val="37FB1F49"/>
    <w:rsid w:val="3AC62FA5"/>
    <w:rsid w:val="3D3E5D9D"/>
    <w:rsid w:val="424B1887"/>
    <w:rsid w:val="42B41612"/>
    <w:rsid w:val="46DD72BA"/>
    <w:rsid w:val="4D795960"/>
    <w:rsid w:val="4FC3061F"/>
    <w:rsid w:val="513249A6"/>
    <w:rsid w:val="524206DF"/>
    <w:rsid w:val="52D941CD"/>
    <w:rsid w:val="57E804CE"/>
    <w:rsid w:val="589B3994"/>
    <w:rsid w:val="5B8F205E"/>
    <w:rsid w:val="5DB4660C"/>
    <w:rsid w:val="5EB4562B"/>
    <w:rsid w:val="62F269F2"/>
    <w:rsid w:val="642A44DE"/>
    <w:rsid w:val="64C62938"/>
    <w:rsid w:val="65217D4E"/>
    <w:rsid w:val="654B7DBE"/>
    <w:rsid w:val="672D4AD7"/>
    <w:rsid w:val="73D643AF"/>
    <w:rsid w:val="77996F23"/>
    <w:rsid w:val="780E782E"/>
    <w:rsid w:val="78783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页脚 字符"/>
    <w:basedOn w:val="5"/>
    <w:link w:val="2"/>
    <w:qFormat/>
    <w:uiPriority w:val="99"/>
    <w:rPr>
      <w:sz w:val="18"/>
      <w:szCs w:val="18"/>
    </w:rPr>
  </w:style>
  <w:style w:type="paragraph" w:styleId="7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279</Words>
  <Characters>1594</Characters>
  <Lines>13</Lines>
  <Paragraphs>3</Paragraphs>
  <TotalTime>22</TotalTime>
  <ScaleCrop>false</ScaleCrop>
  <LinksUpToDate>false</LinksUpToDate>
  <CharactersWithSpaces>1870</CharactersWithSpaces>
  <Application>WPS Office_11.1.0.9175_F1E327BC-269C-435d-A152-05C5408002CA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2019-10-16T02:29:00Z</dcterms:created>
  <dc:creator>User</dc:creator>
  <cp:lastModifiedBy>lenovo</cp:lastModifiedBy>
  <cp:lastPrinted>2019-10-28T02:55:00Z</cp:lastPrinted>
  <dcterms:modified xsi:type="dcterms:W3CDTF">2019-10-30T00:54:44Z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2052-11.1.0.9175</vt:lpwstr>
  </property>
</Properties>
</file>